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05153" w14:textId="77777777" w:rsidR="00A47219" w:rsidRDefault="00A47219">
      <w:pPr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264CD890" w14:textId="77777777" w:rsidR="00A47219" w:rsidRDefault="00907A20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Haematology audit template </w:t>
      </w:r>
    </w:p>
    <w:p w14:paraId="6D1CC601" w14:textId="77777777" w:rsidR="00A47219" w:rsidRDefault="00A47219">
      <w:pPr>
        <w:ind w:left="-142"/>
        <w:rPr>
          <w:rFonts w:ascii="Arial" w:hAnsi="Arial" w:cs="Arial"/>
        </w:rPr>
      </w:pPr>
    </w:p>
    <w:p w14:paraId="03E50F53" w14:textId="77777777" w:rsidR="00A47219" w:rsidRDefault="00A47219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186"/>
      </w:tblGrid>
      <w:tr w:rsidR="00A47219" w14:paraId="28A36622" w14:textId="77777777">
        <w:trPr>
          <w:trHeight w:val="469"/>
        </w:trPr>
        <w:tc>
          <w:tcPr>
            <w:tcW w:w="1668" w:type="dxa"/>
          </w:tcPr>
          <w:p w14:paraId="0589997B" w14:textId="77777777" w:rsidR="00A47219" w:rsidRDefault="00A47219" w:rsidP="00C3796F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completion </w:t>
            </w:r>
          </w:p>
        </w:tc>
        <w:tc>
          <w:tcPr>
            <w:tcW w:w="8186" w:type="dxa"/>
          </w:tcPr>
          <w:p w14:paraId="0AD1AB40" w14:textId="77777777" w:rsidR="00A47219" w:rsidRDefault="00A47219" w:rsidP="00C3796F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(To be inserted when completed)</w:t>
            </w:r>
          </w:p>
        </w:tc>
      </w:tr>
      <w:tr w:rsidR="00A47219" w14:paraId="535F13D6" w14:textId="77777777">
        <w:trPr>
          <w:trHeight w:val="469"/>
        </w:trPr>
        <w:tc>
          <w:tcPr>
            <w:tcW w:w="1668" w:type="dxa"/>
          </w:tcPr>
          <w:p w14:paraId="1F91DC74" w14:textId="77777777" w:rsidR="00A47219" w:rsidRDefault="00A47219" w:rsidP="00C3796F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lead author/</w:t>
            </w:r>
            <w:r w:rsidR="00607B58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participants</w:t>
            </w:r>
          </w:p>
        </w:tc>
        <w:tc>
          <w:tcPr>
            <w:tcW w:w="8186" w:type="dxa"/>
          </w:tcPr>
          <w:p w14:paraId="39C30729" w14:textId="77777777" w:rsidR="00A47219" w:rsidRDefault="00A47219" w:rsidP="00C3796F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(To be inserted)</w:t>
            </w:r>
          </w:p>
          <w:p w14:paraId="09F69281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color w:val="FF0000"/>
              </w:rPr>
            </w:pPr>
          </w:p>
        </w:tc>
      </w:tr>
      <w:tr w:rsidR="00A47219" w14:paraId="3107D35B" w14:textId="77777777" w:rsidTr="00C3796F">
        <w:trPr>
          <w:trHeight w:val="50"/>
        </w:trPr>
        <w:tc>
          <w:tcPr>
            <w:tcW w:w="1668" w:type="dxa"/>
          </w:tcPr>
          <w:p w14:paraId="0188E2B2" w14:textId="77777777" w:rsidR="00A47219" w:rsidRDefault="00A47219" w:rsidP="00C3796F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Specialty</w:t>
            </w:r>
          </w:p>
        </w:tc>
        <w:tc>
          <w:tcPr>
            <w:tcW w:w="8186" w:type="dxa"/>
          </w:tcPr>
          <w:p w14:paraId="7B6D73FE" w14:textId="77777777" w:rsidR="00A47219" w:rsidRDefault="00A47219" w:rsidP="00C3796F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Haematology</w:t>
            </w:r>
          </w:p>
        </w:tc>
      </w:tr>
      <w:tr w:rsidR="00A47219" w14:paraId="5E3038FE" w14:textId="77777777">
        <w:trPr>
          <w:trHeight w:val="469"/>
        </w:trPr>
        <w:tc>
          <w:tcPr>
            <w:tcW w:w="1668" w:type="dxa"/>
          </w:tcPr>
          <w:p w14:paraId="144427A6" w14:textId="77777777" w:rsidR="00A47219" w:rsidRDefault="00A47219" w:rsidP="00C3796F">
            <w:pPr>
              <w:spacing w:before="60" w:afterLines="60" w:after="144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8186" w:type="dxa"/>
          </w:tcPr>
          <w:p w14:paraId="15B1B9C3" w14:textId="23F72871" w:rsidR="00A47219" w:rsidRPr="009336DF" w:rsidRDefault="000A78C3" w:rsidP="00C3796F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  <w:color w:val="000000"/>
              </w:rPr>
            </w:pPr>
            <w:r w:rsidRPr="009336DF">
              <w:rPr>
                <w:rFonts w:ascii="Arial" w:hAnsi="Arial" w:cs="Arial"/>
                <w:b/>
                <w:color w:val="000000"/>
              </w:rPr>
              <w:t>An audit of com</w:t>
            </w:r>
            <w:r w:rsidR="00F427B8">
              <w:rPr>
                <w:rFonts w:ascii="Arial" w:hAnsi="Arial" w:cs="Arial"/>
                <w:b/>
                <w:color w:val="000000"/>
              </w:rPr>
              <w:t xml:space="preserve">pliance with the </w:t>
            </w:r>
            <w:r w:rsidR="00470936">
              <w:rPr>
                <w:rFonts w:ascii="Arial" w:hAnsi="Arial" w:cs="Arial"/>
                <w:b/>
                <w:color w:val="000000"/>
              </w:rPr>
              <w:t>Br</w:t>
            </w:r>
            <w:r w:rsidR="000B05C4">
              <w:rPr>
                <w:rFonts w:ascii="Arial" w:hAnsi="Arial" w:cs="Arial"/>
                <w:b/>
                <w:color w:val="000000"/>
              </w:rPr>
              <w:t>itish Society for Haematology</w:t>
            </w:r>
            <w:r w:rsidR="00B845CE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930E7F" w:rsidRPr="009336DF">
              <w:rPr>
                <w:rFonts w:ascii="Arial" w:hAnsi="Arial" w:cs="Arial"/>
                <w:b/>
                <w:color w:val="000000"/>
              </w:rPr>
              <w:t>guideline</w:t>
            </w:r>
            <w:r w:rsidRPr="009336DF">
              <w:rPr>
                <w:rFonts w:ascii="Arial" w:hAnsi="Arial" w:cs="Arial"/>
                <w:b/>
                <w:color w:val="000000"/>
              </w:rPr>
              <w:t xml:space="preserve"> on </w:t>
            </w:r>
            <w:r w:rsidR="00C553F3" w:rsidRPr="00C553F3">
              <w:rPr>
                <w:rFonts w:ascii="Arial" w:hAnsi="Arial" w:cs="Arial"/>
                <w:b/>
                <w:bCs/>
              </w:rPr>
              <w:t>the management of iron deficiency in pregnancy</w:t>
            </w:r>
          </w:p>
        </w:tc>
      </w:tr>
      <w:tr w:rsidR="00A47219" w14:paraId="1B1B2A55" w14:textId="77777777">
        <w:trPr>
          <w:trHeight w:val="469"/>
        </w:trPr>
        <w:tc>
          <w:tcPr>
            <w:tcW w:w="1668" w:type="dxa"/>
          </w:tcPr>
          <w:p w14:paraId="7B07493A" w14:textId="77777777" w:rsidR="00A47219" w:rsidRDefault="00A47219" w:rsidP="00C3796F">
            <w:pPr>
              <w:autoSpaceDE w:val="0"/>
              <w:autoSpaceDN w:val="0"/>
              <w:adjustRightInd w:val="0"/>
              <w:spacing w:before="60" w:afterLines="60" w:after="144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Background</w:t>
            </w:r>
          </w:p>
        </w:tc>
        <w:tc>
          <w:tcPr>
            <w:tcW w:w="8186" w:type="dxa"/>
          </w:tcPr>
          <w:p w14:paraId="619137EB" w14:textId="5F5F54D9" w:rsidR="00A47219" w:rsidRPr="009336DF" w:rsidRDefault="00F427B8" w:rsidP="00C3796F">
            <w:pPr>
              <w:pStyle w:val="Standard"/>
              <w:spacing w:before="60" w:after="60" w:line="259" w:lineRule="auto"/>
              <w:rPr>
                <w:color w:val="000000"/>
              </w:rPr>
            </w:pPr>
            <w:r>
              <w:rPr>
                <w:color w:val="000000"/>
              </w:rPr>
              <w:t>The</w:t>
            </w:r>
            <w:r w:rsidR="00A65C77">
              <w:rPr>
                <w:color w:val="000000"/>
              </w:rPr>
              <w:t xml:space="preserve"> </w:t>
            </w:r>
            <w:r w:rsidR="00A65C77" w:rsidRPr="00C3796F">
              <w:rPr>
                <w:bCs/>
                <w:color w:val="000000"/>
              </w:rPr>
              <w:t>British Society for Haematology</w:t>
            </w:r>
            <w:r>
              <w:rPr>
                <w:color w:val="000000"/>
              </w:rPr>
              <w:t xml:space="preserve"> </w:t>
            </w:r>
            <w:r w:rsidR="00A65C77">
              <w:rPr>
                <w:color w:val="000000"/>
              </w:rPr>
              <w:t>(</w:t>
            </w:r>
            <w:r>
              <w:rPr>
                <w:color w:val="000000"/>
              </w:rPr>
              <w:t>B</w:t>
            </w:r>
            <w:r w:rsidR="000A78C3" w:rsidRPr="009336DF">
              <w:rPr>
                <w:color w:val="000000"/>
              </w:rPr>
              <w:t>SH</w:t>
            </w:r>
            <w:r w:rsidR="00A65C77">
              <w:rPr>
                <w:color w:val="000000"/>
              </w:rPr>
              <w:t>)</w:t>
            </w:r>
            <w:r w:rsidR="000A78C3" w:rsidRPr="009336DF">
              <w:rPr>
                <w:color w:val="000000"/>
              </w:rPr>
              <w:t xml:space="preserve"> has published guidance on</w:t>
            </w:r>
            <w:r w:rsidR="00F47B20">
              <w:rPr>
                <w:color w:val="000000"/>
              </w:rPr>
              <w:t xml:space="preserve"> </w:t>
            </w:r>
            <w:r w:rsidR="00C553F3" w:rsidRPr="7825A2F6">
              <w:rPr>
                <w:rFonts w:eastAsia="Calibri"/>
              </w:rPr>
              <w:t>the management of iron deficiency in pregnancy</w:t>
            </w:r>
            <w:r w:rsidR="000A78C3" w:rsidRPr="009336DF">
              <w:rPr>
                <w:color w:val="000000"/>
              </w:rPr>
              <w:t xml:space="preserve">. This audit will review compliance with </w:t>
            </w:r>
            <w:r w:rsidR="00E87A70" w:rsidRPr="009336DF">
              <w:rPr>
                <w:color w:val="000000"/>
              </w:rPr>
              <w:t xml:space="preserve">some of the </w:t>
            </w:r>
            <w:r w:rsidR="009B6154">
              <w:rPr>
                <w:color w:val="000000"/>
              </w:rPr>
              <w:t>main</w:t>
            </w:r>
            <w:r w:rsidR="00E87A70" w:rsidRPr="009336DF">
              <w:rPr>
                <w:color w:val="000000"/>
              </w:rPr>
              <w:t xml:space="preserve"> recommendations </w:t>
            </w:r>
            <w:r w:rsidR="007E65AC" w:rsidRPr="009336DF">
              <w:rPr>
                <w:color w:val="000000"/>
              </w:rPr>
              <w:t>made</w:t>
            </w:r>
            <w:r w:rsidR="000A78C3" w:rsidRPr="009336DF">
              <w:rPr>
                <w:color w:val="000000"/>
              </w:rPr>
              <w:t>.</w:t>
            </w:r>
          </w:p>
        </w:tc>
      </w:tr>
      <w:tr w:rsidR="00994F04" w14:paraId="2513F03A" w14:textId="77777777">
        <w:trPr>
          <w:trHeight w:val="469"/>
        </w:trPr>
        <w:tc>
          <w:tcPr>
            <w:tcW w:w="1668" w:type="dxa"/>
          </w:tcPr>
          <w:p w14:paraId="0780A6A0" w14:textId="77777777" w:rsidR="00994F04" w:rsidRDefault="00994F04" w:rsidP="00C3796F">
            <w:pPr>
              <w:autoSpaceDE w:val="0"/>
              <w:autoSpaceDN w:val="0"/>
              <w:adjustRightInd w:val="0"/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Aim &amp; objectives</w:t>
            </w:r>
          </w:p>
        </w:tc>
        <w:tc>
          <w:tcPr>
            <w:tcW w:w="8186" w:type="dxa"/>
          </w:tcPr>
          <w:p w14:paraId="6D84FF92" w14:textId="77777777" w:rsidR="00994F04" w:rsidRPr="009336DF" w:rsidRDefault="00994F04" w:rsidP="00C3796F">
            <w:pPr>
              <w:pStyle w:val="Standard"/>
              <w:spacing w:before="60" w:after="60" w:line="259" w:lineRule="auto"/>
              <w:rPr>
                <w:color w:val="000000"/>
              </w:rPr>
            </w:pPr>
            <w:r w:rsidRPr="009336DF">
              <w:rPr>
                <w:color w:val="000000"/>
              </w:rPr>
              <w:t xml:space="preserve">To review whether: </w:t>
            </w:r>
          </w:p>
          <w:p w14:paraId="224D6DC4" w14:textId="144DCCB0" w:rsidR="00994F04" w:rsidRPr="009336DF" w:rsidRDefault="00994F04" w:rsidP="00C3796F">
            <w:pPr>
              <w:pStyle w:val="Standard"/>
              <w:numPr>
                <w:ilvl w:val="0"/>
                <w:numId w:val="40"/>
              </w:numPr>
              <w:spacing w:before="60" w:after="60" w:line="259" w:lineRule="auto"/>
              <w:ind w:left="425" w:hanging="425"/>
              <w:rPr>
                <w:color w:val="000000"/>
              </w:rPr>
            </w:pPr>
            <w:r>
              <w:rPr>
                <w:color w:val="000000"/>
              </w:rPr>
              <w:t xml:space="preserve">iron deficiency </w:t>
            </w:r>
            <w:r w:rsidR="00447A74">
              <w:rPr>
                <w:color w:val="000000"/>
              </w:rPr>
              <w:t>in pregnancy is</w:t>
            </w:r>
            <w:r>
              <w:rPr>
                <w:color w:val="000000"/>
              </w:rPr>
              <w:t xml:space="preserve"> being </w:t>
            </w:r>
            <w:r w:rsidR="00447A74">
              <w:rPr>
                <w:color w:val="000000"/>
              </w:rPr>
              <w:t>identified and managed promptly</w:t>
            </w:r>
            <w:r>
              <w:rPr>
                <w:color w:val="000000"/>
              </w:rPr>
              <w:t xml:space="preserve"> </w:t>
            </w:r>
          </w:p>
          <w:p w14:paraId="0F78B712" w14:textId="77777777" w:rsidR="00994F04" w:rsidRPr="009336DF" w:rsidRDefault="00994F04" w:rsidP="00C3796F">
            <w:pPr>
              <w:pStyle w:val="Standard"/>
              <w:numPr>
                <w:ilvl w:val="0"/>
                <w:numId w:val="40"/>
              </w:numPr>
              <w:spacing w:before="60" w:after="60" w:line="259" w:lineRule="auto"/>
              <w:ind w:left="425" w:hanging="425"/>
              <w:rPr>
                <w:color w:val="000000"/>
              </w:rPr>
            </w:pPr>
            <w:r>
              <w:rPr>
                <w:color w:val="000000"/>
              </w:rPr>
              <w:t xml:space="preserve">women with anaemia postnatally are being correctly managed. </w:t>
            </w:r>
          </w:p>
        </w:tc>
      </w:tr>
      <w:tr w:rsidR="004A45B3" w14:paraId="7C675DC3" w14:textId="77777777">
        <w:trPr>
          <w:trHeight w:val="469"/>
        </w:trPr>
        <w:tc>
          <w:tcPr>
            <w:tcW w:w="1668" w:type="dxa"/>
          </w:tcPr>
          <w:p w14:paraId="19507D7E" w14:textId="5BD7449A" w:rsidR="004A45B3" w:rsidRDefault="004A45B3" w:rsidP="00C3796F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Standards </w:t>
            </w:r>
            <w:r w:rsidR="00F74263">
              <w:rPr>
                <w:rFonts w:ascii="Arial" w:hAnsi="Arial" w:cs="Arial"/>
                <w:b/>
              </w:rPr>
              <w:t>&amp;</w:t>
            </w:r>
            <w:r>
              <w:rPr>
                <w:rFonts w:ascii="Arial" w:hAnsi="Arial" w:cs="Arial"/>
                <w:b/>
              </w:rPr>
              <w:t xml:space="preserve"> criteria</w:t>
            </w:r>
          </w:p>
        </w:tc>
        <w:tc>
          <w:tcPr>
            <w:tcW w:w="8186" w:type="dxa"/>
          </w:tcPr>
          <w:p w14:paraId="3FEB1960" w14:textId="7388C9D8" w:rsidR="004A45B3" w:rsidRPr="005E7581" w:rsidRDefault="004A45B3" w:rsidP="00C3796F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100%, or if not achieved</w:t>
            </w:r>
            <w:r w:rsidRPr="005E7581">
              <w:rPr>
                <w:rFonts w:ascii="Arial" w:hAnsi="Arial" w:cs="Arial"/>
              </w:rPr>
              <w:t xml:space="preserve"> there is documentation in the case n</w:t>
            </w:r>
            <w:r>
              <w:rPr>
                <w:rFonts w:ascii="Arial" w:hAnsi="Arial" w:cs="Arial"/>
              </w:rPr>
              <w:t xml:space="preserve">otes that explains the variance (standards </w:t>
            </w:r>
            <w:r w:rsidR="00326F69">
              <w:rPr>
                <w:rFonts w:ascii="Arial" w:hAnsi="Arial" w:cs="Arial"/>
              </w:rPr>
              <w:t>1, 2</w:t>
            </w:r>
            <w:r w:rsidR="006D5990">
              <w:rPr>
                <w:rFonts w:ascii="Arial" w:hAnsi="Arial" w:cs="Arial"/>
              </w:rPr>
              <w:t>,</w:t>
            </w:r>
            <w:r w:rsidR="00326F69">
              <w:rPr>
                <w:rFonts w:ascii="Arial" w:hAnsi="Arial" w:cs="Arial"/>
              </w:rPr>
              <w:t xml:space="preserve"> 5</w:t>
            </w:r>
            <w:r>
              <w:rPr>
                <w:rFonts w:ascii="Arial" w:hAnsi="Arial" w:cs="Arial"/>
              </w:rPr>
              <w:t>–</w:t>
            </w:r>
            <w:r w:rsidR="00326F6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</w:t>
            </w:r>
            <w:r w:rsidR="006D5990">
              <w:rPr>
                <w:rFonts w:ascii="Arial" w:hAnsi="Arial" w:cs="Arial"/>
              </w:rPr>
              <w:t xml:space="preserve">and 9 </w:t>
            </w:r>
            <w:r>
              <w:rPr>
                <w:rFonts w:ascii="Arial" w:hAnsi="Arial" w:cs="Arial"/>
              </w:rPr>
              <w:t>relate to subgroups of patients only).</w:t>
            </w:r>
          </w:p>
          <w:p w14:paraId="3939401B" w14:textId="6C6FA1B5" w:rsidR="004A45B3" w:rsidRDefault="006E3615" w:rsidP="00C3796F">
            <w:pPr>
              <w:pStyle w:val="Standard"/>
              <w:numPr>
                <w:ilvl w:val="0"/>
                <w:numId w:val="41"/>
              </w:numPr>
              <w:spacing w:before="60" w:after="60" w:line="259" w:lineRule="auto"/>
              <w:ind w:left="425" w:hanging="425"/>
            </w:pPr>
            <w:r>
              <w:t>All w</w:t>
            </w:r>
            <w:r w:rsidR="004A45B3">
              <w:t xml:space="preserve">omen </w:t>
            </w:r>
            <w:r w:rsidR="00D6242A">
              <w:t xml:space="preserve">identified as being </w:t>
            </w:r>
            <w:r w:rsidR="00447A74">
              <w:t>anaemic</w:t>
            </w:r>
            <w:r w:rsidR="00D6242A">
              <w:t xml:space="preserve"> should commence</w:t>
            </w:r>
            <w:r w:rsidR="00C03BD8">
              <w:t xml:space="preserve"> treatment </w:t>
            </w:r>
            <w:r w:rsidR="00447A74">
              <w:t xml:space="preserve">with oral iron </w:t>
            </w:r>
            <w:r w:rsidR="00D6242A">
              <w:t>within 2 weeks</w:t>
            </w:r>
            <w:r w:rsidR="00447A74">
              <w:t xml:space="preserve"> or there should be an explanation as to why not</w:t>
            </w:r>
            <w:r w:rsidR="004A45B3">
              <w:t>.</w:t>
            </w:r>
          </w:p>
          <w:p w14:paraId="0D2B9F23" w14:textId="030EF5D3" w:rsidR="00B05B3C" w:rsidRDefault="00B05B3C" w:rsidP="00C3796F">
            <w:pPr>
              <w:pStyle w:val="Standard"/>
              <w:numPr>
                <w:ilvl w:val="0"/>
                <w:numId w:val="41"/>
              </w:numPr>
              <w:spacing w:before="60" w:after="60" w:line="259" w:lineRule="auto"/>
              <w:ind w:left="425" w:hanging="425"/>
            </w:pPr>
            <w:r>
              <w:t>Non-anaemic women at increased risk of iron depletion should be offered iron empirically or should have their serum ferritin checked</w:t>
            </w:r>
            <w:r w:rsidR="00326F69">
              <w:t>,</w:t>
            </w:r>
            <w:r>
              <w:t xml:space="preserve"> with iron offered if the ferritin is &lt;30 µg/L.</w:t>
            </w:r>
          </w:p>
          <w:p w14:paraId="7F674DB5" w14:textId="6FD01DC6" w:rsidR="00C03BD8" w:rsidRDefault="00C03BD8" w:rsidP="00C3796F">
            <w:pPr>
              <w:pStyle w:val="Standard"/>
              <w:numPr>
                <w:ilvl w:val="0"/>
                <w:numId w:val="41"/>
              </w:numPr>
              <w:spacing w:before="60" w:after="60" w:line="259" w:lineRule="auto"/>
              <w:ind w:left="425" w:hanging="425"/>
            </w:pPr>
            <w:r>
              <w:t xml:space="preserve">Women receiving oral iron supplementation should be given a ferrous salt (40–80 mg elemental iron </w:t>
            </w:r>
            <w:r w:rsidR="00447A74">
              <w:t>every morning or alternate mornings</w:t>
            </w:r>
            <w:r>
              <w:t>).</w:t>
            </w:r>
          </w:p>
          <w:p w14:paraId="7451C0E5" w14:textId="07A3D4E5" w:rsidR="00C03BD8" w:rsidRPr="0078536E" w:rsidRDefault="00C03BD8" w:rsidP="00C3796F">
            <w:pPr>
              <w:pStyle w:val="Standard"/>
              <w:numPr>
                <w:ilvl w:val="0"/>
                <w:numId w:val="41"/>
              </w:numPr>
              <w:spacing w:before="60" w:after="60" w:line="259" w:lineRule="auto"/>
              <w:ind w:left="425" w:hanging="425"/>
            </w:pPr>
            <w:r>
              <w:t>Women should be counselled as to how to take oral iron supplements correctly (</w:t>
            </w:r>
            <w:proofErr w:type="gramStart"/>
            <w:r>
              <w:t>i.e.</w:t>
            </w:r>
            <w:proofErr w:type="gramEnd"/>
            <w:r>
              <w:t xml:space="preserve"> on an empty stomach, with water or a source of vitamin C, </w:t>
            </w:r>
            <w:r w:rsidR="00447A74">
              <w:t xml:space="preserve">at least 1 hour before eating, drinking or </w:t>
            </w:r>
            <w:r w:rsidR="00DB7E95">
              <w:t xml:space="preserve">taking </w:t>
            </w:r>
            <w:r w:rsidR="00447A74">
              <w:t>other medications including multivitamins or antacids</w:t>
            </w:r>
            <w:r w:rsidR="00326F69">
              <w:t>)</w:t>
            </w:r>
            <w:r>
              <w:t>.</w:t>
            </w:r>
          </w:p>
          <w:p w14:paraId="22EA2C87" w14:textId="3FE3063B" w:rsidR="004A45B3" w:rsidRDefault="004A45B3" w:rsidP="00C3796F">
            <w:pPr>
              <w:pStyle w:val="Standard"/>
              <w:numPr>
                <w:ilvl w:val="0"/>
                <w:numId w:val="41"/>
              </w:numPr>
              <w:spacing w:before="60" w:after="60" w:line="259" w:lineRule="auto"/>
              <w:ind w:left="425" w:hanging="425"/>
            </w:pPr>
            <w:r>
              <w:t>Women with established anaemia should undergo repeat testing after 2–3 weeks of treatment.</w:t>
            </w:r>
          </w:p>
          <w:p w14:paraId="0CBAF264" w14:textId="5DD9EFD9" w:rsidR="004A45B3" w:rsidRDefault="004A45B3" w:rsidP="00C3796F">
            <w:pPr>
              <w:pStyle w:val="Standard"/>
              <w:numPr>
                <w:ilvl w:val="0"/>
                <w:numId w:val="41"/>
              </w:numPr>
              <w:spacing w:before="60" w:after="60" w:line="259" w:lineRule="auto"/>
              <w:ind w:left="425" w:hanging="425"/>
            </w:pPr>
            <w:r>
              <w:t>Women with a poor response to oral iron should be assessed for compliance and concomitant causes</w:t>
            </w:r>
            <w:r w:rsidR="009E1CD6">
              <w:t xml:space="preserve"> of anaemia</w:t>
            </w:r>
            <w:r>
              <w:t>, such as folate deficiency and malabsorption.</w:t>
            </w:r>
          </w:p>
          <w:p w14:paraId="7AF19468" w14:textId="2E931CD1" w:rsidR="004A45B3" w:rsidRPr="00CC5813" w:rsidRDefault="004A45B3" w:rsidP="00C3796F">
            <w:pPr>
              <w:pStyle w:val="Standard"/>
              <w:numPr>
                <w:ilvl w:val="0"/>
                <w:numId w:val="41"/>
              </w:numPr>
              <w:spacing w:before="60" w:after="60" w:line="259" w:lineRule="auto"/>
              <w:ind w:left="425" w:hanging="425"/>
            </w:pPr>
            <w:r w:rsidRPr="00B001CC">
              <w:rPr>
                <w:rFonts w:eastAsia="Calibri"/>
              </w:rPr>
              <w:t xml:space="preserve">Women </w:t>
            </w:r>
            <w:r w:rsidR="00CC5813">
              <w:rPr>
                <w:rFonts w:eastAsia="Calibri"/>
              </w:rPr>
              <w:t xml:space="preserve">with confirmed iron deficiency and not responding to, or intolerant of, oral iron, and those with </w:t>
            </w:r>
            <w:r w:rsidRPr="00B001CC">
              <w:rPr>
                <w:rFonts w:eastAsia="Calibri"/>
              </w:rPr>
              <w:t xml:space="preserve">an Hb of &lt;100 g/L </w:t>
            </w:r>
            <w:r w:rsidR="00CC5813" w:rsidRPr="00B001CC">
              <w:rPr>
                <w:rFonts w:eastAsia="Calibri"/>
              </w:rPr>
              <w:t xml:space="preserve">after 34 weeks’ gestation </w:t>
            </w:r>
            <w:r w:rsidRPr="00B001CC">
              <w:rPr>
                <w:rFonts w:eastAsia="Calibri"/>
              </w:rPr>
              <w:t xml:space="preserve">should be </w:t>
            </w:r>
            <w:r w:rsidR="00CC5813">
              <w:rPr>
                <w:rFonts w:eastAsia="Calibri"/>
              </w:rPr>
              <w:t xml:space="preserve">offered </w:t>
            </w:r>
            <w:r w:rsidRPr="00B001CC">
              <w:rPr>
                <w:rFonts w:eastAsia="Calibri"/>
              </w:rPr>
              <w:t>intravenous iron.</w:t>
            </w:r>
          </w:p>
          <w:p w14:paraId="3502C8D3" w14:textId="10626890" w:rsidR="00567ED1" w:rsidRPr="00567ED1" w:rsidRDefault="00567ED1" w:rsidP="00C3796F">
            <w:pPr>
              <w:pStyle w:val="Standard"/>
              <w:numPr>
                <w:ilvl w:val="0"/>
                <w:numId w:val="41"/>
              </w:numPr>
              <w:spacing w:before="60" w:after="60" w:line="259" w:lineRule="auto"/>
              <w:ind w:left="425" w:hanging="425"/>
            </w:pPr>
            <w:r>
              <w:lastRenderedPageBreak/>
              <w:t>After delivery, women with blood loss &gt;500 mL, uncorrected anaemia detected antenatally or symptoms suggestive of anaemia should have their Hb checked within 48 hours of delivery.</w:t>
            </w:r>
          </w:p>
          <w:p w14:paraId="7EF79DA2" w14:textId="0AC15A75" w:rsidR="004A45B3" w:rsidRPr="00EE25A7" w:rsidRDefault="00567ED1" w:rsidP="00C3796F">
            <w:pPr>
              <w:pStyle w:val="Standard"/>
              <w:numPr>
                <w:ilvl w:val="0"/>
                <w:numId w:val="41"/>
              </w:numPr>
              <w:spacing w:before="60" w:after="60" w:line="259" w:lineRule="auto"/>
              <w:ind w:left="425" w:hanging="425"/>
            </w:pPr>
            <w:r w:rsidRPr="00567ED1">
              <w:rPr>
                <w:rFonts w:eastAsia="Calibri"/>
              </w:rPr>
              <w:t>Postpartum women with Hb &lt;100</w:t>
            </w:r>
            <w:r>
              <w:rPr>
                <w:rFonts w:eastAsia="Calibri"/>
              </w:rPr>
              <w:t> </w:t>
            </w:r>
            <w:r w:rsidRPr="00567ED1">
              <w:rPr>
                <w:rFonts w:eastAsia="Calibri"/>
              </w:rPr>
              <w:t>g/</w:t>
            </w:r>
            <w:r>
              <w:rPr>
                <w:rFonts w:eastAsia="Calibri"/>
              </w:rPr>
              <w:t>L</w:t>
            </w:r>
            <w:r w:rsidRPr="00567ED1">
              <w:rPr>
                <w:rFonts w:eastAsia="Calibri"/>
              </w:rPr>
              <w:t xml:space="preserve"> should be offered </w:t>
            </w:r>
            <w:r w:rsidR="00C01881">
              <w:rPr>
                <w:rFonts w:eastAsia="Calibri"/>
              </w:rPr>
              <w:t>iron (</w:t>
            </w:r>
            <w:r w:rsidRPr="00567ED1">
              <w:rPr>
                <w:rFonts w:eastAsia="Calibri"/>
              </w:rPr>
              <w:t>oral elemental iron 40</w:t>
            </w:r>
            <w:r>
              <w:rPr>
                <w:rFonts w:eastAsia="Calibri"/>
              </w:rPr>
              <w:t>–</w:t>
            </w:r>
            <w:r w:rsidRPr="00567ED1">
              <w:rPr>
                <w:rFonts w:eastAsia="Calibri"/>
              </w:rPr>
              <w:t>80</w:t>
            </w:r>
            <w:r>
              <w:rPr>
                <w:rFonts w:eastAsia="Calibri"/>
              </w:rPr>
              <w:t> </w:t>
            </w:r>
            <w:r w:rsidRPr="00567ED1">
              <w:rPr>
                <w:rFonts w:eastAsia="Calibri"/>
              </w:rPr>
              <w:t xml:space="preserve">mg daily </w:t>
            </w:r>
            <w:r w:rsidR="00C01881">
              <w:rPr>
                <w:rFonts w:eastAsia="Calibri"/>
              </w:rPr>
              <w:t xml:space="preserve">if </w:t>
            </w:r>
            <w:r w:rsidR="00C01881" w:rsidRPr="00567ED1">
              <w:rPr>
                <w:rFonts w:eastAsia="Calibri"/>
              </w:rPr>
              <w:t>haemodynamically stable</w:t>
            </w:r>
            <w:r w:rsidR="00C01881">
              <w:rPr>
                <w:rFonts w:eastAsia="Calibri"/>
              </w:rPr>
              <w:t xml:space="preserve"> and</w:t>
            </w:r>
            <w:r w:rsidR="00C01881" w:rsidRPr="00567ED1">
              <w:rPr>
                <w:rFonts w:eastAsia="Calibri"/>
              </w:rPr>
              <w:t xml:space="preserve"> asymptomatic or mildly symptomatic</w:t>
            </w:r>
            <w:r w:rsidR="00C01881">
              <w:rPr>
                <w:rFonts w:eastAsia="Calibri"/>
              </w:rPr>
              <w:t>; intravenous iron if previous poor response/intolerance to oral iron, or if the severity of symptoms requires prompt management).</w:t>
            </w:r>
          </w:p>
        </w:tc>
      </w:tr>
      <w:tr w:rsidR="00A47219" w14:paraId="46911615" w14:textId="77777777">
        <w:trPr>
          <w:trHeight w:val="469"/>
        </w:trPr>
        <w:tc>
          <w:tcPr>
            <w:tcW w:w="1668" w:type="dxa"/>
          </w:tcPr>
          <w:p w14:paraId="58851352" w14:textId="77777777" w:rsidR="00A47219" w:rsidRDefault="00A47219" w:rsidP="00C3796F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Method</w:t>
            </w:r>
          </w:p>
          <w:p w14:paraId="04431EA3" w14:textId="77777777" w:rsidR="00A47219" w:rsidRDefault="00A47219" w:rsidP="00C3796F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8186" w:type="dxa"/>
          </w:tcPr>
          <w:p w14:paraId="1DFB11A2" w14:textId="77777777" w:rsidR="00752883" w:rsidRPr="00752883" w:rsidRDefault="00752883" w:rsidP="00C3796F">
            <w:pPr>
              <w:pStyle w:val="ListParagraph"/>
              <w:numPr>
                <w:ilvl w:val="0"/>
                <w:numId w:val="0"/>
              </w:numPr>
              <w:spacing w:before="60" w:after="60" w:line="259" w:lineRule="auto"/>
            </w:pPr>
            <w:r>
              <w:rPr>
                <w:b/>
                <w:color w:val="000000"/>
              </w:rPr>
              <w:t>Sample selection</w:t>
            </w:r>
          </w:p>
          <w:p w14:paraId="43E03317" w14:textId="3C904244" w:rsidR="00F47B20" w:rsidRPr="00C76889" w:rsidRDefault="00685242" w:rsidP="00C3796F">
            <w:pPr>
              <w:pStyle w:val="ListParagraph"/>
              <w:numPr>
                <w:ilvl w:val="0"/>
                <w:numId w:val="48"/>
              </w:numPr>
              <w:spacing w:before="60" w:after="60" w:line="259" w:lineRule="auto"/>
              <w:ind w:left="425" w:hanging="425"/>
            </w:pPr>
            <w:r w:rsidRPr="00752883">
              <w:rPr>
                <w:b/>
                <w:color w:val="000000"/>
              </w:rPr>
              <w:t>Criteria 1</w:t>
            </w:r>
            <w:r w:rsidR="006D5990">
              <w:rPr>
                <w:b/>
                <w:color w:val="000000"/>
              </w:rPr>
              <w:t>–</w:t>
            </w:r>
            <w:r w:rsidR="00C4769C">
              <w:rPr>
                <w:b/>
                <w:color w:val="000000"/>
              </w:rPr>
              <w:t>7</w:t>
            </w:r>
            <w:r w:rsidR="004A45B3">
              <w:rPr>
                <w:b/>
                <w:color w:val="000000"/>
              </w:rPr>
              <w:t xml:space="preserve"> </w:t>
            </w:r>
            <w:r w:rsidR="005023FF" w:rsidRPr="00752883">
              <w:rPr>
                <w:color w:val="000000"/>
              </w:rPr>
              <w:t xml:space="preserve">all </w:t>
            </w:r>
            <w:r w:rsidR="004C3595">
              <w:rPr>
                <w:color w:val="000000"/>
              </w:rPr>
              <w:t xml:space="preserve">antenatal </w:t>
            </w:r>
            <w:r w:rsidR="005023FF" w:rsidRPr="00752883">
              <w:rPr>
                <w:color w:val="000000"/>
              </w:rPr>
              <w:t xml:space="preserve">patients </w:t>
            </w:r>
            <w:r w:rsidR="003527E2">
              <w:rPr>
                <w:color w:val="000000"/>
              </w:rPr>
              <w:t xml:space="preserve">who </w:t>
            </w:r>
            <w:r w:rsidR="004A45B3">
              <w:rPr>
                <w:color w:val="000000"/>
              </w:rPr>
              <w:t xml:space="preserve">have </w:t>
            </w:r>
            <w:r w:rsidR="009E1CD6">
              <w:rPr>
                <w:color w:val="000000"/>
              </w:rPr>
              <w:t xml:space="preserve">either </w:t>
            </w:r>
            <w:r w:rsidR="004A45B3">
              <w:rPr>
                <w:color w:val="000000"/>
              </w:rPr>
              <w:t xml:space="preserve">been treated with an iron preparation, deemed at high risk of iron depletion, had a ferritin level &lt;30 µg/L </w:t>
            </w:r>
            <w:r w:rsidR="00A325EC">
              <w:rPr>
                <w:color w:val="000000"/>
              </w:rPr>
              <w:t xml:space="preserve">or </w:t>
            </w:r>
            <w:r w:rsidR="009E1CD6">
              <w:rPr>
                <w:color w:val="000000"/>
              </w:rPr>
              <w:t xml:space="preserve">had </w:t>
            </w:r>
            <w:r w:rsidR="00A325EC">
              <w:rPr>
                <w:color w:val="000000"/>
              </w:rPr>
              <w:t>an Hb level &lt;110 g/L before 12 weeks’ gestation or &lt;105 g/L after 12 weeks’ gestation</w:t>
            </w:r>
            <w:r w:rsidR="00447A74">
              <w:rPr>
                <w:color w:val="000000"/>
              </w:rPr>
              <w:t>;</w:t>
            </w:r>
            <w:r w:rsidR="008E1A4B">
              <w:rPr>
                <w:color w:val="000000"/>
              </w:rPr>
              <w:t xml:space="preserve"> </w:t>
            </w:r>
            <w:r w:rsidR="00447A74">
              <w:rPr>
                <w:color w:val="000000"/>
              </w:rPr>
              <w:t xml:space="preserve">50 </w:t>
            </w:r>
            <w:r w:rsidR="00193037">
              <w:rPr>
                <w:color w:val="000000"/>
              </w:rPr>
              <w:t>consecutive patients</w:t>
            </w:r>
            <w:r w:rsidR="00447A74">
              <w:rPr>
                <w:color w:val="000000"/>
              </w:rPr>
              <w:t xml:space="preserve"> in the </w:t>
            </w:r>
            <w:r w:rsidR="00447A74" w:rsidRPr="00752883">
              <w:rPr>
                <w:color w:val="000000"/>
              </w:rPr>
              <w:t xml:space="preserve">preceding </w:t>
            </w:r>
            <w:r w:rsidR="00447A74">
              <w:rPr>
                <w:color w:val="000000"/>
              </w:rPr>
              <w:t>1</w:t>
            </w:r>
            <w:r w:rsidR="00447A74" w:rsidRPr="00752883">
              <w:rPr>
                <w:color w:val="000000"/>
              </w:rPr>
              <w:t> month</w:t>
            </w:r>
            <w:r w:rsidR="00447A74">
              <w:rPr>
                <w:color w:val="000000"/>
              </w:rPr>
              <w:t>.</w:t>
            </w:r>
          </w:p>
          <w:p w14:paraId="0B14DEE3" w14:textId="105FFBDB" w:rsidR="00C76889" w:rsidRPr="007A73B3" w:rsidRDefault="00B4203B" w:rsidP="00C3796F">
            <w:pPr>
              <w:pStyle w:val="ListParagraph"/>
              <w:numPr>
                <w:ilvl w:val="0"/>
                <w:numId w:val="48"/>
              </w:numPr>
              <w:spacing w:before="60" w:after="60" w:line="259" w:lineRule="auto"/>
              <w:ind w:left="425" w:hanging="425"/>
            </w:pPr>
            <w:r>
              <w:rPr>
                <w:b/>
                <w:color w:val="000000"/>
              </w:rPr>
              <w:t xml:space="preserve">Criteria </w:t>
            </w:r>
            <w:r w:rsidR="00A325EC">
              <w:rPr>
                <w:b/>
                <w:color w:val="000000"/>
              </w:rPr>
              <w:t>8</w:t>
            </w:r>
            <w:r w:rsidR="00C76889" w:rsidRPr="00752883">
              <w:rPr>
                <w:b/>
                <w:color w:val="000000"/>
              </w:rPr>
              <w:t xml:space="preserve"> </w:t>
            </w:r>
            <w:r w:rsidR="00C4769C">
              <w:rPr>
                <w:b/>
                <w:color w:val="000000"/>
              </w:rPr>
              <w:t xml:space="preserve">and 9 </w:t>
            </w:r>
            <w:r w:rsidR="00C76889" w:rsidRPr="00752883">
              <w:rPr>
                <w:color w:val="000000"/>
              </w:rPr>
              <w:t xml:space="preserve">all </w:t>
            </w:r>
            <w:r w:rsidR="00A325EC">
              <w:rPr>
                <w:color w:val="000000"/>
              </w:rPr>
              <w:t xml:space="preserve">postnatal women </w:t>
            </w:r>
            <w:r w:rsidR="00C4769C">
              <w:rPr>
                <w:color w:val="000000"/>
              </w:rPr>
              <w:t xml:space="preserve">with blood loss </w:t>
            </w:r>
            <w:r w:rsidR="00C4769C">
              <w:t xml:space="preserve">&gt;500 mL, uncorrected anaemia detected antenatally, symptoms suggestive of anaemia or </w:t>
            </w:r>
            <w:r w:rsidR="00C4769C" w:rsidRPr="00567ED1">
              <w:rPr>
                <w:rFonts w:eastAsia="Calibri"/>
              </w:rPr>
              <w:t>Hb &lt;100</w:t>
            </w:r>
            <w:r w:rsidR="00C4769C">
              <w:rPr>
                <w:rFonts w:eastAsia="Calibri"/>
              </w:rPr>
              <w:t> </w:t>
            </w:r>
            <w:r w:rsidR="00C4769C" w:rsidRPr="00567ED1">
              <w:rPr>
                <w:rFonts w:eastAsia="Calibri"/>
              </w:rPr>
              <w:t>g/</w:t>
            </w:r>
            <w:r w:rsidR="00C4769C">
              <w:rPr>
                <w:rFonts w:eastAsia="Calibri"/>
              </w:rPr>
              <w:t>L</w:t>
            </w:r>
            <w:r w:rsidR="00447A74">
              <w:rPr>
                <w:color w:val="000000"/>
              </w:rPr>
              <w:t xml:space="preserve">; 50 consecutive patients in the </w:t>
            </w:r>
            <w:r w:rsidR="00447A74" w:rsidRPr="00752883">
              <w:rPr>
                <w:color w:val="000000"/>
              </w:rPr>
              <w:t xml:space="preserve">preceding </w:t>
            </w:r>
            <w:r w:rsidR="00447A74">
              <w:rPr>
                <w:color w:val="000000"/>
              </w:rPr>
              <w:t>1</w:t>
            </w:r>
            <w:r w:rsidR="00447A74" w:rsidRPr="00752883">
              <w:rPr>
                <w:color w:val="000000"/>
              </w:rPr>
              <w:t> month</w:t>
            </w:r>
            <w:r w:rsidR="00447A74">
              <w:rPr>
                <w:color w:val="000000"/>
              </w:rPr>
              <w:t>.</w:t>
            </w:r>
          </w:p>
          <w:p w14:paraId="2850D014" w14:textId="77777777" w:rsidR="00766841" w:rsidRPr="00766841" w:rsidRDefault="00766841" w:rsidP="00C3796F">
            <w:pPr>
              <w:spacing w:before="60" w:after="60" w:line="259" w:lineRule="auto"/>
              <w:ind w:left="0"/>
            </w:pPr>
          </w:p>
          <w:p w14:paraId="3F4B4B35" w14:textId="77777777" w:rsidR="00A47219" w:rsidRDefault="005023FF" w:rsidP="00C3796F">
            <w:pPr>
              <w:pStyle w:val="ListParagraph"/>
              <w:numPr>
                <w:ilvl w:val="0"/>
                <w:numId w:val="0"/>
              </w:numPr>
              <w:spacing w:before="60" w:after="60" w:line="259" w:lineRule="auto"/>
            </w:pPr>
            <w:r w:rsidRPr="005023FF">
              <w:rPr>
                <w:b/>
                <w:color w:val="000000"/>
              </w:rPr>
              <w:t>Data to be collected on proforma (see below).</w:t>
            </w:r>
          </w:p>
        </w:tc>
      </w:tr>
      <w:tr w:rsidR="00A47219" w14:paraId="61912088" w14:textId="77777777" w:rsidTr="00C3796F">
        <w:trPr>
          <w:trHeight w:val="3124"/>
        </w:trPr>
        <w:tc>
          <w:tcPr>
            <w:tcW w:w="1668" w:type="dxa"/>
          </w:tcPr>
          <w:p w14:paraId="4708F7B3" w14:textId="77777777" w:rsidR="00A47219" w:rsidRDefault="00A47219" w:rsidP="004D16A5">
            <w:pPr>
              <w:spacing w:before="60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Results</w:t>
            </w:r>
          </w:p>
        </w:tc>
        <w:tc>
          <w:tcPr>
            <w:tcW w:w="8186" w:type="dxa"/>
          </w:tcPr>
          <w:p w14:paraId="3E136039" w14:textId="77777777" w:rsidR="00A47219" w:rsidRDefault="00A47219" w:rsidP="004D16A5">
            <w:pPr>
              <w:spacing w:before="60"/>
              <w:ind w:left="0"/>
              <w:jc w:val="lef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(To be completed by the author)</w:t>
            </w:r>
          </w:p>
          <w:p w14:paraId="085F4E84" w14:textId="77777777" w:rsidR="00BC0613" w:rsidRPr="00C80194" w:rsidRDefault="00BC0613" w:rsidP="00C3796F">
            <w:pPr>
              <w:spacing w:before="60" w:after="120" w:line="259" w:lineRule="auto"/>
              <w:ind w:left="0"/>
              <w:jc w:val="left"/>
              <w:rPr>
                <w:rFonts w:ascii="Arial" w:hAnsi="Arial" w:cs="Arial"/>
              </w:rPr>
            </w:pPr>
            <w:r w:rsidRPr="00C80194">
              <w:rPr>
                <w:rFonts w:ascii="Arial" w:hAnsi="Arial" w:cs="Arial"/>
              </w:rPr>
              <w:t>The results of this audit show the following compliance with the standards: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1832"/>
            </w:tblGrid>
            <w:tr w:rsidR="00BC0613" w:rsidRPr="00C80194" w14:paraId="33A09D4E" w14:textId="77777777" w:rsidTr="009E1CD6">
              <w:trPr>
                <w:cantSplit/>
              </w:trPr>
              <w:tc>
                <w:tcPr>
                  <w:tcW w:w="5840" w:type="dxa"/>
                </w:tcPr>
                <w:p w14:paraId="4B53CF55" w14:textId="77777777" w:rsidR="00BC0613" w:rsidRPr="00C80194" w:rsidRDefault="00BC0613" w:rsidP="00C3796F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C80194">
                    <w:rPr>
                      <w:rFonts w:ascii="Arial" w:hAnsi="Arial" w:cs="Arial"/>
                      <w:b/>
                      <w:color w:val="000000"/>
                    </w:rPr>
                    <w:t>Investigation</w:t>
                  </w:r>
                </w:p>
              </w:tc>
              <w:tc>
                <w:tcPr>
                  <w:tcW w:w="1832" w:type="dxa"/>
                </w:tcPr>
                <w:p w14:paraId="6945BE40" w14:textId="77777777" w:rsidR="00BC0613" w:rsidRPr="00C80194" w:rsidRDefault="00BC0613" w:rsidP="00C3796F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C80194">
                    <w:rPr>
                      <w:rFonts w:ascii="Arial" w:hAnsi="Arial" w:cs="Arial"/>
                      <w:b/>
                      <w:color w:val="000000"/>
                    </w:rPr>
                    <w:t xml:space="preserve">% </w:t>
                  </w:r>
                  <w:proofErr w:type="gramStart"/>
                  <w:r w:rsidRPr="00C80194">
                    <w:rPr>
                      <w:rFonts w:ascii="Arial" w:hAnsi="Arial" w:cs="Arial"/>
                      <w:b/>
                      <w:color w:val="000000"/>
                    </w:rPr>
                    <w:t>compliance</w:t>
                  </w:r>
                  <w:proofErr w:type="gramEnd"/>
                </w:p>
              </w:tc>
            </w:tr>
            <w:tr w:rsidR="00BC0613" w:rsidRPr="00C80194" w14:paraId="03564E77" w14:textId="77777777" w:rsidTr="009E1CD6">
              <w:trPr>
                <w:cantSplit/>
              </w:trPr>
              <w:tc>
                <w:tcPr>
                  <w:tcW w:w="5840" w:type="dxa"/>
                </w:tcPr>
                <w:p w14:paraId="33BF7D12" w14:textId="543EB272" w:rsidR="00BC0613" w:rsidRPr="00A45B37" w:rsidRDefault="00C8220C" w:rsidP="00C3796F">
                  <w:pPr>
                    <w:pStyle w:val="ListParagraph"/>
                    <w:numPr>
                      <w:ilvl w:val="0"/>
                      <w:numId w:val="0"/>
                    </w:numPr>
                    <w:spacing w:before="60" w:after="60" w:line="259" w:lineRule="auto"/>
                  </w:pPr>
                  <w:r>
                    <w:t xml:space="preserve">All </w:t>
                  </w:r>
                  <w:r w:rsidR="00773D14">
                    <w:t xml:space="preserve">women identified as being </w:t>
                  </w:r>
                  <w:r w:rsidR="00447A74">
                    <w:t xml:space="preserve">anaemic </w:t>
                  </w:r>
                  <w:r w:rsidR="00773D14">
                    <w:t>commenced treatment within 2 weeks</w:t>
                  </w:r>
                  <w:r w:rsidR="00447A74">
                    <w:t>, or an explanation as to why not was available</w:t>
                  </w:r>
                </w:p>
              </w:tc>
              <w:tc>
                <w:tcPr>
                  <w:tcW w:w="1832" w:type="dxa"/>
                </w:tcPr>
                <w:p w14:paraId="542DFD2B" w14:textId="77777777" w:rsidR="00BC0613" w:rsidRPr="00C80194" w:rsidRDefault="00BC0613" w:rsidP="00C3796F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9D3909" w:rsidRPr="00C80194" w14:paraId="7D8B2843" w14:textId="77777777" w:rsidTr="009E1CD6">
              <w:trPr>
                <w:cantSplit/>
              </w:trPr>
              <w:tc>
                <w:tcPr>
                  <w:tcW w:w="5840" w:type="dxa"/>
                </w:tcPr>
                <w:p w14:paraId="210CD7AA" w14:textId="2ABD0660" w:rsidR="009D3909" w:rsidRPr="00FF5096" w:rsidRDefault="00773D14" w:rsidP="00C3796F">
                  <w:pPr>
                    <w:pStyle w:val="Standard"/>
                    <w:spacing w:before="60" w:after="60" w:line="259" w:lineRule="auto"/>
                  </w:pPr>
                  <w:r>
                    <w:t>Non-anaemic women at increased risk of iron depletion were offered iron empirically or had their serum ferritin checked, with iron offered if the ferritin was &lt;30 µg/L</w:t>
                  </w:r>
                </w:p>
              </w:tc>
              <w:tc>
                <w:tcPr>
                  <w:tcW w:w="1832" w:type="dxa"/>
                </w:tcPr>
                <w:p w14:paraId="04BA6396" w14:textId="77777777" w:rsidR="009D3909" w:rsidRPr="00C80194" w:rsidRDefault="009D3909" w:rsidP="00C3796F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9D3909" w:rsidRPr="00C80194" w14:paraId="28523D1C" w14:textId="77777777" w:rsidTr="009E1CD6">
              <w:trPr>
                <w:cantSplit/>
              </w:trPr>
              <w:tc>
                <w:tcPr>
                  <w:tcW w:w="5840" w:type="dxa"/>
                </w:tcPr>
                <w:p w14:paraId="5E948A13" w14:textId="737EB039" w:rsidR="009D3909" w:rsidRPr="00FF5096" w:rsidRDefault="00773D14" w:rsidP="00C3796F">
                  <w:pPr>
                    <w:pStyle w:val="Standard"/>
                    <w:spacing w:before="60" w:after="60" w:line="259" w:lineRule="auto"/>
                  </w:pPr>
                  <w:r>
                    <w:t xml:space="preserve">Women receiving oral iron supplementation were given a ferrous salt (40–80 mg elemental iron </w:t>
                  </w:r>
                  <w:r w:rsidR="00D81713">
                    <w:t>every morning or alternate mornings</w:t>
                  </w:r>
                  <w:r>
                    <w:t>)</w:t>
                  </w:r>
                </w:p>
              </w:tc>
              <w:tc>
                <w:tcPr>
                  <w:tcW w:w="1832" w:type="dxa"/>
                </w:tcPr>
                <w:p w14:paraId="0381DEF0" w14:textId="77777777" w:rsidR="009D3909" w:rsidRPr="00C80194" w:rsidRDefault="009D3909" w:rsidP="00C3796F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9D3909" w:rsidRPr="00C80194" w14:paraId="061DDA01" w14:textId="77777777" w:rsidTr="009E1CD6">
              <w:trPr>
                <w:cantSplit/>
              </w:trPr>
              <w:tc>
                <w:tcPr>
                  <w:tcW w:w="5840" w:type="dxa"/>
                </w:tcPr>
                <w:p w14:paraId="75FF1D2E" w14:textId="23FF3D46" w:rsidR="009D3909" w:rsidRPr="00FF5096" w:rsidRDefault="00773D14" w:rsidP="00C3796F">
                  <w:pPr>
                    <w:pStyle w:val="Standard"/>
                    <w:spacing w:before="60" w:after="60" w:line="259" w:lineRule="auto"/>
                  </w:pPr>
                  <w:r>
                    <w:t>Women were counselled as to how to take oral iron supplements correctly</w:t>
                  </w:r>
                  <w:r w:rsidR="00964DFB">
                    <w:t xml:space="preserve"> (</w:t>
                  </w:r>
                  <w:proofErr w:type="gramStart"/>
                  <w:r w:rsidR="00964DFB">
                    <w:t>i.e.</w:t>
                  </w:r>
                  <w:proofErr w:type="gramEnd"/>
                  <w:r w:rsidR="00964DFB">
                    <w:t xml:space="preserve"> on an empty stomach, with water or a source of vitamin C, at least 1 hour before eating, drinking or taking other medications including multivitamins or antacids)</w:t>
                  </w:r>
                </w:p>
              </w:tc>
              <w:tc>
                <w:tcPr>
                  <w:tcW w:w="1832" w:type="dxa"/>
                </w:tcPr>
                <w:p w14:paraId="570F6EE3" w14:textId="77777777" w:rsidR="009D3909" w:rsidRPr="00C80194" w:rsidRDefault="009D3909" w:rsidP="00C3796F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773D14" w:rsidRPr="00C80194" w14:paraId="2C86AF61" w14:textId="77777777" w:rsidTr="00C3796F">
              <w:trPr>
                <w:cantSplit/>
                <w:trHeight w:val="747"/>
              </w:trPr>
              <w:tc>
                <w:tcPr>
                  <w:tcW w:w="5840" w:type="dxa"/>
                </w:tcPr>
                <w:p w14:paraId="5570996E" w14:textId="6D302A91" w:rsidR="0013577A" w:rsidRPr="005B2D9F" w:rsidRDefault="00773D14" w:rsidP="00C3796F">
                  <w:pPr>
                    <w:pStyle w:val="Standard"/>
                    <w:spacing w:before="60" w:after="60" w:line="259" w:lineRule="auto"/>
                  </w:pPr>
                  <w:r>
                    <w:t>Women with established anaemia underwent repeat testing after 2–3 weeks of treatment</w:t>
                  </w:r>
                </w:p>
              </w:tc>
              <w:tc>
                <w:tcPr>
                  <w:tcW w:w="1832" w:type="dxa"/>
                </w:tcPr>
                <w:p w14:paraId="5BBAE8ED" w14:textId="2AD37071" w:rsidR="00CD1304" w:rsidRPr="00C3796F" w:rsidRDefault="00CD1304" w:rsidP="00C3796F">
                  <w:pPr>
                    <w:spacing w:before="60" w:after="60" w:line="259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C97D3C" w:rsidRPr="00C80194" w14:paraId="45E1F698" w14:textId="77777777" w:rsidTr="009E1CD6">
              <w:trPr>
                <w:cantSplit/>
              </w:trPr>
              <w:tc>
                <w:tcPr>
                  <w:tcW w:w="5840" w:type="dxa"/>
                </w:tcPr>
                <w:p w14:paraId="7DDFF435" w14:textId="14396DB8" w:rsidR="00C97D3C" w:rsidRDefault="00C97D3C" w:rsidP="00C3796F">
                  <w:pPr>
                    <w:pStyle w:val="Standard"/>
                    <w:spacing w:before="60" w:after="60" w:line="259" w:lineRule="auto"/>
                  </w:pPr>
                  <w:r>
                    <w:t>Women with a poor response to oral iron were assessed for compliance and concomitant causes, such as folate deficiency and malabsorption</w:t>
                  </w:r>
                </w:p>
              </w:tc>
              <w:tc>
                <w:tcPr>
                  <w:tcW w:w="1832" w:type="dxa"/>
                </w:tcPr>
                <w:p w14:paraId="6B815DFD" w14:textId="77777777" w:rsidR="00C97D3C" w:rsidRDefault="00C97D3C" w:rsidP="00C3796F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  <w:p w14:paraId="13A89828" w14:textId="6D82994B" w:rsidR="00CD1304" w:rsidRPr="00C3796F" w:rsidRDefault="00CD1304" w:rsidP="00C3796F">
                  <w:pPr>
                    <w:spacing w:before="60" w:after="60" w:line="259" w:lineRule="auto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C97D3C" w:rsidRPr="00C80194" w14:paraId="6A2CC4B8" w14:textId="77777777" w:rsidTr="009E1CD6">
              <w:trPr>
                <w:cantSplit/>
              </w:trPr>
              <w:tc>
                <w:tcPr>
                  <w:tcW w:w="5840" w:type="dxa"/>
                </w:tcPr>
                <w:p w14:paraId="31AB0904" w14:textId="3A8668FE" w:rsidR="00CC5813" w:rsidRPr="00CC5813" w:rsidRDefault="00C97D3C" w:rsidP="00C3796F">
                  <w:pPr>
                    <w:pStyle w:val="Standard"/>
                    <w:spacing w:before="60" w:after="60" w:line="259" w:lineRule="auto"/>
                    <w:rPr>
                      <w:rFonts w:eastAsia="Calibri"/>
                    </w:rPr>
                  </w:pPr>
                  <w:r w:rsidRPr="00B001CC">
                    <w:rPr>
                      <w:rFonts w:eastAsia="Calibri"/>
                    </w:rPr>
                    <w:t xml:space="preserve">Women </w:t>
                  </w:r>
                  <w:r w:rsidR="00CC5813">
                    <w:rPr>
                      <w:rFonts w:eastAsia="Calibri"/>
                    </w:rPr>
                    <w:t xml:space="preserve">with confirmed iron deficiency and not responding to, or intolerant of, oral iron, and those with </w:t>
                  </w:r>
                  <w:r w:rsidRPr="00B001CC">
                    <w:rPr>
                      <w:rFonts w:eastAsia="Calibri"/>
                    </w:rPr>
                    <w:t xml:space="preserve">an Hb of &lt;100 g/L </w:t>
                  </w:r>
                  <w:r w:rsidR="00CC5813" w:rsidRPr="00B001CC">
                    <w:rPr>
                      <w:rFonts w:eastAsia="Calibri"/>
                    </w:rPr>
                    <w:t xml:space="preserve">after 34 weeks’ gestation </w:t>
                  </w:r>
                  <w:r>
                    <w:rPr>
                      <w:rFonts w:eastAsia="Calibri"/>
                    </w:rPr>
                    <w:t>were</w:t>
                  </w:r>
                  <w:r w:rsidRPr="00B001CC">
                    <w:rPr>
                      <w:rFonts w:eastAsia="Calibri"/>
                    </w:rPr>
                    <w:t xml:space="preserve"> </w:t>
                  </w:r>
                  <w:r w:rsidR="00CC5813">
                    <w:rPr>
                      <w:rFonts w:eastAsia="Calibri"/>
                    </w:rPr>
                    <w:t xml:space="preserve">offered </w:t>
                  </w:r>
                  <w:r w:rsidRPr="00B001CC">
                    <w:rPr>
                      <w:rFonts w:eastAsia="Calibri"/>
                    </w:rPr>
                    <w:t>intravenous iron</w:t>
                  </w:r>
                </w:p>
              </w:tc>
              <w:tc>
                <w:tcPr>
                  <w:tcW w:w="1832" w:type="dxa"/>
                </w:tcPr>
                <w:p w14:paraId="0985B992" w14:textId="77777777" w:rsidR="00C97D3C" w:rsidRPr="00C80194" w:rsidRDefault="00C97D3C" w:rsidP="00C3796F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C97D3C" w:rsidRPr="00C80194" w14:paraId="00690C56" w14:textId="77777777" w:rsidTr="009E1CD6">
              <w:trPr>
                <w:cantSplit/>
              </w:trPr>
              <w:tc>
                <w:tcPr>
                  <w:tcW w:w="5840" w:type="dxa"/>
                </w:tcPr>
                <w:p w14:paraId="7421884D" w14:textId="5C68F7DC" w:rsidR="00C97D3C" w:rsidRPr="00B001CC" w:rsidRDefault="00C97D3C" w:rsidP="00C3796F">
                  <w:pPr>
                    <w:pStyle w:val="Standard"/>
                    <w:spacing w:before="60" w:after="60" w:line="259" w:lineRule="auto"/>
                    <w:rPr>
                      <w:rFonts w:eastAsia="Calibri"/>
                    </w:rPr>
                  </w:pPr>
                  <w:r>
                    <w:lastRenderedPageBreak/>
                    <w:t>After delivery, women with blood loss &gt;500 mL, uncorrected anaemia detected antenatally or symptoms suggestive of anaemia had their Hb checked within 48 hours of delivery</w:t>
                  </w:r>
                </w:p>
              </w:tc>
              <w:tc>
                <w:tcPr>
                  <w:tcW w:w="1832" w:type="dxa"/>
                </w:tcPr>
                <w:p w14:paraId="4576FA31" w14:textId="77777777" w:rsidR="00C97D3C" w:rsidRPr="00C80194" w:rsidRDefault="00C97D3C" w:rsidP="00C3796F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C97D3C" w:rsidRPr="00C80194" w14:paraId="44E93DF8" w14:textId="77777777" w:rsidTr="009E1CD6">
              <w:trPr>
                <w:cantSplit/>
              </w:trPr>
              <w:tc>
                <w:tcPr>
                  <w:tcW w:w="5840" w:type="dxa"/>
                </w:tcPr>
                <w:p w14:paraId="2DDCCB41" w14:textId="4F8C8079" w:rsidR="00C97D3C" w:rsidRDefault="00C97D3C" w:rsidP="00C3796F">
                  <w:pPr>
                    <w:pStyle w:val="Standard"/>
                    <w:spacing w:before="60" w:after="60" w:line="259" w:lineRule="auto"/>
                  </w:pPr>
                  <w:r w:rsidRPr="00567ED1">
                    <w:rPr>
                      <w:rFonts w:eastAsia="Calibri"/>
                    </w:rPr>
                    <w:t>Postpartum women with Hb &lt;100</w:t>
                  </w:r>
                  <w:r>
                    <w:rPr>
                      <w:rFonts w:eastAsia="Calibri"/>
                    </w:rPr>
                    <w:t> </w:t>
                  </w:r>
                  <w:r w:rsidRPr="00567ED1">
                    <w:rPr>
                      <w:rFonts w:eastAsia="Calibri"/>
                    </w:rPr>
                    <w:t>g/</w:t>
                  </w:r>
                  <w:r>
                    <w:rPr>
                      <w:rFonts w:eastAsia="Calibri"/>
                    </w:rPr>
                    <w:t>L</w:t>
                  </w:r>
                  <w:r w:rsidRPr="00567ED1">
                    <w:rPr>
                      <w:rFonts w:eastAsia="Calibri"/>
                    </w:rPr>
                    <w:t xml:space="preserve"> </w:t>
                  </w:r>
                  <w:r w:rsidR="00447A74">
                    <w:rPr>
                      <w:rFonts w:eastAsia="Calibri"/>
                    </w:rPr>
                    <w:t>we</w:t>
                  </w:r>
                  <w:r w:rsidR="00447A74" w:rsidRPr="00567ED1">
                    <w:rPr>
                      <w:rFonts w:eastAsia="Calibri"/>
                    </w:rPr>
                    <w:t xml:space="preserve">re </w:t>
                  </w:r>
                  <w:r w:rsidR="00447A74">
                    <w:rPr>
                      <w:rFonts w:eastAsia="Calibri"/>
                    </w:rPr>
                    <w:t>offered iron (</w:t>
                  </w:r>
                  <w:r w:rsidR="00447A74" w:rsidRPr="00567ED1">
                    <w:rPr>
                      <w:rFonts w:eastAsia="Calibri"/>
                    </w:rPr>
                    <w:t>oral elemental iron 40</w:t>
                  </w:r>
                  <w:r w:rsidR="00447A74">
                    <w:rPr>
                      <w:rFonts w:eastAsia="Calibri"/>
                    </w:rPr>
                    <w:t>–</w:t>
                  </w:r>
                  <w:r w:rsidR="00447A74" w:rsidRPr="00567ED1">
                    <w:rPr>
                      <w:rFonts w:eastAsia="Calibri"/>
                    </w:rPr>
                    <w:t>80</w:t>
                  </w:r>
                  <w:r w:rsidR="00447A74">
                    <w:rPr>
                      <w:rFonts w:eastAsia="Calibri"/>
                    </w:rPr>
                    <w:t> </w:t>
                  </w:r>
                  <w:r w:rsidR="00447A74" w:rsidRPr="00567ED1">
                    <w:rPr>
                      <w:rFonts w:eastAsia="Calibri"/>
                    </w:rPr>
                    <w:t xml:space="preserve">mg </w:t>
                  </w:r>
                  <w:r w:rsidR="00447A74">
                    <w:rPr>
                      <w:rFonts w:eastAsia="Calibri"/>
                    </w:rPr>
                    <w:t xml:space="preserve">if </w:t>
                  </w:r>
                  <w:r w:rsidRPr="00567ED1">
                    <w:rPr>
                      <w:rFonts w:eastAsia="Calibri"/>
                    </w:rPr>
                    <w:t>haemodynamically stable</w:t>
                  </w:r>
                  <w:r>
                    <w:rPr>
                      <w:rFonts w:eastAsia="Calibri"/>
                    </w:rPr>
                    <w:t xml:space="preserve"> and</w:t>
                  </w:r>
                  <w:r w:rsidRPr="00567ED1">
                    <w:rPr>
                      <w:rFonts w:eastAsia="Calibri"/>
                    </w:rPr>
                    <w:t xml:space="preserve"> asymptomatic or mildly symptomatic</w:t>
                  </w:r>
                  <w:r w:rsidR="00447A74">
                    <w:rPr>
                      <w:rFonts w:eastAsia="Calibri"/>
                    </w:rPr>
                    <w:t xml:space="preserve">; intravenous iron </w:t>
                  </w:r>
                  <w:r w:rsidR="00C01881">
                    <w:rPr>
                      <w:rFonts w:eastAsia="Calibri"/>
                    </w:rPr>
                    <w:t>if</w:t>
                  </w:r>
                  <w:r w:rsidR="00447A74">
                    <w:rPr>
                      <w:rFonts w:eastAsia="Calibri"/>
                    </w:rPr>
                    <w:t xml:space="preserve"> previous poor response/intolerance to oral iron, or if the severity of symptoms required prompt management)</w:t>
                  </w:r>
                </w:p>
              </w:tc>
              <w:tc>
                <w:tcPr>
                  <w:tcW w:w="1832" w:type="dxa"/>
                </w:tcPr>
                <w:p w14:paraId="0A6E4F6A" w14:textId="77777777" w:rsidR="00C97D3C" w:rsidRPr="00C80194" w:rsidRDefault="00C97D3C" w:rsidP="00C3796F">
                  <w:pPr>
                    <w:spacing w:before="60" w:after="60" w:line="259" w:lineRule="auto"/>
                    <w:ind w:left="0"/>
                    <w:jc w:val="lef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521743CE" w14:textId="77777777" w:rsidR="00A47219" w:rsidRDefault="00A47219">
            <w:pPr>
              <w:ind w:left="0"/>
              <w:rPr>
                <w:rFonts w:ascii="Arial" w:hAnsi="Arial" w:cs="Arial"/>
                <w:b/>
              </w:rPr>
            </w:pPr>
          </w:p>
        </w:tc>
      </w:tr>
      <w:tr w:rsidR="00A47219" w14:paraId="3DD802F8" w14:textId="77777777">
        <w:trPr>
          <w:trHeight w:val="469"/>
        </w:trPr>
        <w:tc>
          <w:tcPr>
            <w:tcW w:w="1668" w:type="dxa"/>
          </w:tcPr>
          <w:p w14:paraId="1799F46D" w14:textId="77777777" w:rsidR="00A47219" w:rsidRDefault="00A47219" w:rsidP="00C3796F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Conclusion</w:t>
            </w:r>
          </w:p>
        </w:tc>
        <w:tc>
          <w:tcPr>
            <w:tcW w:w="8186" w:type="dxa"/>
          </w:tcPr>
          <w:p w14:paraId="0842A61C" w14:textId="77777777" w:rsidR="00A47219" w:rsidRDefault="00A47219" w:rsidP="00C3796F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(To be completed by the author)</w:t>
            </w:r>
          </w:p>
          <w:p w14:paraId="7FEB2F99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color w:val="FF0000"/>
              </w:rPr>
            </w:pPr>
          </w:p>
          <w:p w14:paraId="7C8DFFF5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color w:val="FF0000"/>
              </w:rPr>
            </w:pPr>
          </w:p>
          <w:p w14:paraId="6EA1521D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A47219" w14:paraId="50B9FCC3" w14:textId="77777777">
        <w:trPr>
          <w:trHeight w:val="469"/>
        </w:trPr>
        <w:tc>
          <w:tcPr>
            <w:tcW w:w="1668" w:type="dxa"/>
          </w:tcPr>
          <w:p w14:paraId="22F6B53E" w14:textId="6B8337EE" w:rsidR="00A47219" w:rsidRDefault="00A47219" w:rsidP="00C3796F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Recommenda</w:t>
            </w:r>
            <w:r w:rsidR="000D4EC4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tions</w:t>
            </w:r>
            <w:proofErr w:type="spellEnd"/>
            <w:r>
              <w:rPr>
                <w:rFonts w:ascii="Arial" w:hAnsi="Arial" w:cs="Arial"/>
                <w:b/>
              </w:rPr>
              <w:t xml:space="preserve"> for improvement</w:t>
            </w:r>
          </w:p>
          <w:p w14:paraId="6D93DA7F" w14:textId="77777777" w:rsidR="00A47219" w:rsidRDefault="00A47219" w:rsidP="00C3796F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</w:p>
          <w:p w14:paraId="5C322535" w14:textId="77777777" w:rsidR="00A47219" w:rsidRDefault="00A47219" w:rsidP="00C3796F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</w:p>
          <w:p w14:paraId="0ACA51D3" w14:textId="77777777" w:rsidR="00A47219" w:rsidRDefault="00A47219" w:rsidP="00C3796F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</w:p>
          <w:p w14:paraId="0EB1D0E4" w14:textId="77777777" w:rsidR="004D16A5" w:rsidRDefault="004D16A5" w:rsidP="00C3796F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</w:p>
          <w:p w14:paraId="56A76802" w14:textId="77777777" w:rsidR="00A47219" w:rsidRDefault="00A47219" w:rsidP="00C3796F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</w:p>
          <w:p w14:paraId="6F4E02DE" w14:textId="38F5FD9F" w:rsidR="00A47219" w:rsidRDefault="00A47219" w:rsidP="00C3796F">
            <w:pPr>
              <w:spacing w:before="60" w:after="60" w:line="259" w:lineRule="auto"/>
              <w:ind w:left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8186" w:type="dxa"/>
          </w:tcPr>
          <w:p w14:paraId="1ED0FF4D" w14:textId="500F8BBC" w:rsidR="00A47219" w:rsidRDefault="00A47219" w:rsidP="00C3796F">
            <w:pPr>
              <w:pStyle w:val="Standard"/>
              <w:autoSpaceDE/>
              <w:autoSpaceDN/>
              <w:adjustRightInd/>
              <w:spacing w:before="60" w:after="60" w:line="259" w:lineRule="auto"/>
              <w:jc w:val="both"/>
            </w:pPr>
            <w:r>
              <w:t>Present the result with recommendations, actions, and responsibilities for action and a timescale for implementation. Assign a person</w:t>
            </w:r>
            <w:r w:rsidR="00C00A56">
              <w:t>(</w:t>
            </w:r>
            <w:r>
              <w:t>s</w:t>
            </w:r>
            <w:r w:rsidR="00C00A56">
              <w:t>)</w:t>
            </w:r>
            <w:r>
              <w:t xml:space="preserve"> responsible to do the work within a time frame.</w:t>
            </w:r>
          </w:p>
          <w:p w14:paraId="52DF022A" w14:textId="77777777" w:rsidR="004D16A5" w:rsidRDefault="004D16A5" w:rsidP="00C3796F">
            <w:pPr>
              <w:pStyle w:val="Standard"/>
              <w:spacing w:before="60" w:after="60" w:line="259" w:lineRule="auto"/>
              <w:rPr>
                <w:b/>
              </w:rPr>
            </w:pPr>
          </w:p>
          <w:p w14:paraId="5062F340" w14:textId="77777777" w:rsidR="00A47219" w:rsidRPr="00BC1A50" w:rsidRDefault="00A47219" w:rsidP="00C3796F">
            <w:pPr>
              <w:pStyle w:val="Standard"/>
              <w:spacing w:before="60" w:after="60" w:line="259" w:lineRule="auto"/>
              <w:ind w:left="425" w:hanging="425"/>
              <w:rPr>
                <w:b/>
              </w:rPr>
            </w:pPr>
            <w:r w:rsidRPr="00BC1A50">
              <w:rPr>
                <w:b/>
              </w:rPr>
              <w:t>Some suggestions:</w:t>
            </w:r>
          </w:p>
          <w:p w14:paraId="7F1AD0F6" w14:textId="7F70965E" w:rsidR="00A47219" w:rsidRDefault="006C42F6" w:rsidP="00C3796F">
            <w:pPr>
              <w:pStyle w:val="Standard"/>
              <w:numPr>
                <w:ilvl w:val="0"/>
                <w:numId w:val="45"/>
              </w:numPr>
              <w:spacing w:before="60" w:after="60" w:line="259" w:lineRule="auto"/>
              <w:ind w:left="425" w:hanging="425"/>
            </w:pPr>
            <w:r>
              <w:t>h</w:t>
            </w:r>
            <w:r w:rsidR="00A47219">
              <w:t>ighlight areas of practice that are different</w:t>
            </w:r>
          </w:p>
          <w:p w14:paraId="42CF7117" w14:textId="1D4583A5" w:rsidR="00A47219" w:rsidRDefault="006C42F6" w:rsidP="00C3796F">
            <w:pPr>
              <w:pStyle w:val="Standard"/>
              <w:numPr>
                <w:ilvl w:val="0"/>
                <w:numId w:val="45"/>
              </w:numPr>
              <w:spacing w:before="60" w:after="60" w:line="259" w:lineRule="auto"/>
              <w:ind w:left="425" w:hanging="425"/>
            </w:pPr>
            <w:r>
              <w:t>p</w:t>
            </w:r>
            <w:r w:rsidR="00A47219">
              <w:t>resent findings</w:t>
            </w:r>
            <w:r w:rsidR="00A13B48">
              <w:t>.</w:t>
            </w:r>
            <w:r w:rsidR="00A47219">
              <w:t xml:space="preserve"> </w:t>
            </w:r>
          </w:p>
          <w:p w14:paraId="2B3265C9" w14:textId="77777777" w:rsidR="004D16A5" w:rsidRDefault="004D16A5" w:rsidP="00C3796F">
            <w:pPr>
              <w:pStyle w:val="Standard"/>
              <w:spacing w:before="60" w:after="60" w:line="259" w:lineRule="auto"/>
            </w:pPr>
          </w:p>
          <w:p w14:paraId="47778F1C" w14:textId="11CC3BEC" w:rsidR="00A47219" w:rsidRPr="006D4A2C" w:rsidRDefault="00A47219" w:rsidP="00C3796F">
            <w:pPr>
              <w:pStyle w:val="Standard"/>
              <w:spacing w:before="60" w:after="60" w:line="259" w:lineRule="auto"/>
              <w:rPr>
                <w:color w:val="FF0000"/>
              </w:rPr>
            </w:pPr>
          </w:p>
        </w:tc>
      </w:tr>
      <w:tr w:rsidR="008C0C07" w14:paraId="47D4172C" w14:textId="77777777">
        <w:trPr>
          <w:trHeight w:val="469"/>
        </w:trPr>
        <w:tc>
          <w:tcPr>
            <w:tcW w:w="1668" w:type="dxa"/>
          </w:tcPr>
          <w:p w14:paraId="209B1735" w14:textId="0799121B" w:rsidR="008C0C07" w:rsidRDefault="00B111C4" w:rsidP="00C3796F">
            <w:pPr>
              <w:spacing w:before="60" w:after="60" w:line="259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Action plan </w:t>
            </w:r>
          </w:p>
        </w:tc>
        <w:tc>
          <w:tcPr>
            <w:tcW w:w="8186" w:type="dxa"/>
          </w:tcPr>
          <w:p w14:paraId="78D61442" w14:textId="4C66A1F8" w:rsidR="008C0C07" w:rsidRPr="00B111C4" w:rsidRDefault="00B111C4" w:rsidP="00C3796F">
            <w:pPr>
              <w:spacing w:before="60" w:after="60" w:line="259" w:lineRule="auto"/>
              <w:ind w:left="0"/>
              <w:rPr>
                <w:rFonts w:ascii="Arial" w:hAnsi="Arial" w:cs="Arial"/>
                <w:color w:val="FF0000"/>
              </w:rPr>
            </w:pPr>
            <w:r w:rsidRPr="00C3796F">
              <w:rPr>
                <w:rFonts w:ascii="Arial" w:hAnsi="Arial" w:cs="Arial"/>
                <w:color w:val="FF0000"/>
              </w:rPr>
              <w:t xml:space="preserve">(To be completed by the author </w:t>
            </w:r>
            <w:r w:rsidR="00E52D7E" w:rsidRPr="00E52D7E">
              <w:rPr>
                <w:rFonts w:ascii="Arial" w:hAnsi="Arial" w:cs="Arial"/>
                <w:color w:val="FF0000"/>
              </w:rPr>
              <w:t>–</w:t>
            </w:r>
            <w:r w:rsidRPr="00C3796F">
              <w:rPr>
                <w:rFonts w:ascii="Arial" w:hAnsi="Arial" w:cs="Arial"/>
                <w:color w:val="FF0000"/>
              </w:rPr>
              <w:t xml:space="preserve"> </w:t>
            </w:r>
            <w:r w:rsidR="00504CEB">
              <w:rPr>
                <w:rFonts w:ascii="Arial" w:hAnsi="Arial" w:cs="Arial"/>
                <w:color w:val="FF0000"/>
              </w:rPr>
              <w:t xml:space="preserve">see </w:t>
            </w:r>
            <w:r w:rsidRPr="00C3796F">
              <w:rPr>
                <w:rFonts w:ascii="Arial" w:hAnsi="Arial" w:cs="Arial"/>
                <w:color w:val="FF0000"/>
              </w:rPr>
              <w:t>attached action plan proforma)</w:t>
            </w:r>
          </w:p>
        </w:tc>
      </w:tr>
      <w:tr w:rsidR="00A47219" w14:paraId="29912894" w14:textId="77777777">
        <w:trPr>
          <w:trHeight w:val="469"/>
        </w:trPr>
        <w:tc>
          <w:tcPr>
            <w:tcW w:w="1668" w:type="dxa"/>
          </w:tcPr>
          <w:p w14:paraId="0A22ABA5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Re-audit date</w:t>
            </w:r>
          </w:p>
        </w:tc>
        <w:tc>
          <w:tcPr>
            <w:tcW w:w="8186" w:type="dxa"/>
          </w:tcPr>
          <w:p w14:paraId="6F1F9482" w14:textId="77777777" w:rsidR="00A47219" w:rsidRPr="00355A30" w:rsidRDefault="00355A30" w:rsidP="00C3796F">
            <w:pPr>
              <w:spacing w:before="60" w:after="60" w:line="259" w:lineRule="auto"/>
              <w:ind w:left="0"/>
              <w:rPr>
                <w:rFonts w:ascii="Arial" w:hAnsi="Arial" w:cs="Arial"/>
                <w:color w:val="000000"/>
              </w:rPr>
            </w:pPr>
            <w:r w:rsidRPr="00355A30">
              <w:rPr>
                <w:rFonts w:ascii="Arial" w:hAnsi="Arial" w:cs="Arial"/>
                <w:color w:val="FF0000"/>
              </w:rPr>
              <w:t>(To be completed by the author)</w:t>
            </w:r>
          </w:p>
        </w:tc>
      </w:tr>
      <w:tr w:rsidR="00A47219" w14:paraId="1626625E" w14:textId="77777777">
        <w:trPr>
          <w:trHeight w:val="469"/>
        </w:trPr>
        <w:tc>
          <w:tcPr>
            <w:tcW w:w="1668" w:type="dxa"/>
          </w:tcPr>
          <w:p w14:paraId="40CE783A" w14:textId="63239424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</w:t>
            </w:r>
          </w:p>
        </w:tc>
        <w:tc>
          <w:tcPr>
            <w:tcW w:w="8186" w:type="dxa"/>
          </w:tcPr>
          <w:p w14:paraId="44A2B2BE" w14:textId="66F706E3" w:rsidR="00713AF0" w:rsidRPr="00713AF0" w:rsidRDefault="00C97D3C" w:rsidP="00C3796F">
            <w:pPr>
              <w:pStyle w:val="Heading2"/>
              <w:spacing w:before="60" w:after="120" w:line="259" w:lineRule="auto"/>
              <w:ind w:left="0"/>
              <w:rPr>
                <w:b w:val="0"/>
                <w:bCs/>
                <w:i w:val="0"/>
                <w:iCs w:val="0"/>
                <w:sz w:val="22"/>
                <w:szCs w:val="22"/>
              </w:rPr>
            </w:pPr>
            <w:r w:rsidRPr="00713AF0">
              <w:rPr>
                <w:b w:val="0"/>
                <w:bCs/>
                <w:i w:val="0"/>
                <w:iCs w:val="0"/>
                <w:sz w:val="22"/>
                <w:szCs w:val="22"/>
              </w:rPr>
              <w:t>Pavord S</w:t>
            </w:r>
            <w:r w:rsidR="005C10FA" w:rsidRPr="00713AF0">
              <w:rPr>
                <w:b w:val="0"/>
                <w:bCs/>
                <w:i w:val="0"/>
                <w:iCs w:val="0"/>
                <w:sz w:val="22"/>
                <w:szCs w:val="22"/>
              </w:rPr>
              <w:t xml:space="preserve">, </w:t>
            </w:r>
            <w:r w:rsidR="00253EFA" w:rsidRPr="00713AF0">
              <w:rPr>
                <w:rFonts w:eastAsia="Times New Roman"/>
                <w:b w:val="0"/>
                <w:bCs/>
                <w:i w:val="0"/>
                <w:iCs w:val="0"/>
                <w:color w:val="000000"/>
                <w:sz w:val="22"/>
                <w:szCs w:val="22"/>
              </w:rPr>
              <w:t xml:space="preserve">Daru J, </w:t>
            </w:r>
            <w:proofErr w:type="spellStart"/>
            <w:r w:rsidR="00253EFA" w:rsidRPr="00713AF0">
              <w:rPr>
                <w:rFonts w:eastAsia="Times New Roman"/>
                <w:b w:val="0"/>
                <w:bCs/>
                <w:i w:val="0"/>
                <w:iCs w:val="0"/>
                <w:color w:val="000000"/>
                <w:sz w:val="22"/>
                <w:szCs w:val="22"/>
              </w:rPr>
              <w:t>Prasannan</w:t>
            </w:r>
            <w:proofErr w:type="spellEnd"/>
            <w:r w:rsidR="00253EFA" w:rsidRPr="00713AF0">
              <w:rPr>
                <w:rFonts w:eastAsia="Times New Roman"/>
                <w:b w:val="0"/>
                <w:bCs/>
                <w:i w:val="0"/>
                <w:iCs w:val="0"/>
                <w:color w:val="000000"/>
                <w:sz w:val="22"/>
                <w:szCs w:val="22"/>
              </w:rPr>
              <w:t xml:space="preserve"> N, Stanworth S, Robinson S, Girling J.</w:t>
            </w:r>
            <w:r w:rsidR="00EB6CC8" w:rsidRPr="00713AF0">
              <w:rPr>
                <w:b w:val="0"/>
                <w:bCs/>
                <w:i w:val="0"/>
                <w:iCs w:val="0"/>
                <w:sz w:val="22"/>
                <w:szCs w:val="22"/>
              </w:rPr>
              <w:t xml:space="preserve"> </w:t>
            </w:r>
            <w:r w:rsidRPr="00713AF0">
              <w:rPr>
                <w:b w:val="0"/>
                <w:bCs/>
                <w:i w:val="0"/>
                <w:iCs w:val="0"/>
                <w:sz w:val="22"/>
                <w:szCs w:val="22"/>
              </w:rPr>
              <w:t xml:space="preserve">UK guidelines on the management of iron deficiency in pregnancy. </w:t>
            </w:r>
            <w:r w:rsidRPr="00713AF0">
              <w:rPr>
                <w:b w:val="0"/>
                <w:bCs/>
                <w:sz w:val="22"/>
                <w:szCs w:val="22"/>
              </w:rPr>
              <w:t>B</w:t>
            </w:r>
            <w:r w:rsidR="006D4A2C" w:rsidRPr="00713AF0">
              <w:rPr>
                <w:b w:val="0"/>
                <w:bCs/>
                <w:sz w:val="22"/>
                <w:szCs w:val="22"/>
              </w:rPr>
              <w:t>r J Haematol</w:t>
            </w:r>
            <w:r w:rsidR="006D4A2C" w:rsidRPr="00713AF0">
              <w:rPr>
                <w:b w:val="0"/>
                <w:bCs/>
                <w:i w:val="0"/>
                <w:iCs w:val="0"/>
                <w:sz w:val="22"/>
                <w:szCs w:val="22"/>
              </w:rPr>
              <w:t xml:space="preserve"> </w:t>
            </w:r>
            <w:r w:rsidR="004C305B" w:rsidRPr="00713AF0">
              <w:rPr>
                <w:b w:val="0"/>
                <w:bCs/>
                <w:i w:val="0"/>
                <w:iCs w:val="0"/>
                <w:sz w:val="22"/>
                <w:szCs w:val="22"/>
              </w:rPr>
              <w:t>20</w:t>
            </w:r>
            <w:r w:rsidR="00727CD3" w:rsidRPr="00713AF0">
              <w:rPr>
                <w:b w:val="0"/>
                <w:bCs/>
                <w:i w:val="0"/>
                <w:iCs w:val="0"/>
                <w:sz w:val="22"/>
                <w:szCs w:val="22"/>
              </w:rPr>
              <w:t>20</w:t>
            </w:r>
            <w:r w:rsidR="004F146F" w:rsidRPr="00713AF0">
              <w:rPr>
                <w:b w:val="0"/>
                <w:bCs/>
                <w:i w:val="0"/>
                <w:iCs w:val="0"/>
                <w:sz w:val="22"/>
                <w:szCs w:val="22"/>
              </w:rPr>
              <w:t>;</w:t>
            </w:r>
            <w:r w:rsidR="00727CD3" w:rsidRPr="00713AF0">
              <w:rPr>
                <w:b w:val="0"/>
                <w:bCs/>
                <w:i w:val="0"/>
                <w:iCs w:val="0"/>
                <w:sz w:val="22"/>
                <w:szCs w:val="22"/>
              </w:rPr>
              <w:t>188</w:t>
            </w:r>
            <w:r w:rsidR="004F146F" w:rsidRPr="00713AF0">
              <w:rPr>
                <w:b w:val="0"/>
                <w:bCs/>
                <w:i w:val="0"/>
                <w:iCs w:val="0"/>
                <w:sz w:val="22"/>
                <w:szCs w:val="22"/>
              </w:rPr>
              <w:t>:</w:t>
            </w:r>
            <w:r w:rsidR="00727CD3" w:rsidRPr="00713AF0">
              <w:rPr>
                <w:b w:val="0"/>
                <w:bCs/>
                <w:i w:val="0"/>
                <w:iCs w:val="0"/>
                <w:sz w:val="22"/>
                <w:szCs w:val="22"/>
              </w:rPr>
              <w:t>819</w:t>
            </w:r>
            <w:r w:rsidR="000F6503" w:rsidRPr="000F6503">
              <w:rPr>
                <w:b w:val="0"/>
                <w:bCs/>
                <w:i w:val="0"/>
                <w:iCs w:val="0"/>
                <w:sz w:val="22"/>
                <w:szCs w:val="22"/>
              </w:rPr>
              <w:t>–</w:t>
            </w:r>
            <w:r w:rsidR="00727CD3" w:rsidRPr="00713AF0">
              <w:rPr>
                <w:b w:val="0"/>
                <w:bCs/>
                <w:i w:val="0"/>
                <w:iCs w:val="0"/>
                <w:sz w:val="22"/>
                <w:szCs w:val="22"/>
              </w:rPr>
              <w:t>830</w:t>
            </w:r>
            <w:r w:rsidR="004F146F" w:rsidRPr="00713AF0">
              <w:rPr>
                <w:b w:val="0"/>
                <w:bCs/>
                <w:i w:val="0"/>
                <w:iCs w:val="0"/>
                <w:sz w:val="22"/>
                <w:szCs w:val="22"/>
              </w:rPr>
              <w:t>.</w:t>
            </w:r>
          </w:p>
          <w:p w14:paraId="7DDCAEAF" w14:textId="3A14169B" w:rsidR="00713AF0" w:rsidRPr="00713AF0" w:rsidRDefault="001E6E11" w:rsidP="00C3796F">
            <w:pPr>
              <w:spacing w:before="60" w:after="60" w:line="259" w:lineRule="auto"/>
              <w:ind w:left="0"/>
              <w:rPr>
                <w:color w:val="0000FF"/>
                <w:u w:val="single"/>
              </w:rPr>
            </w:pPr>
            <w:hyperlink r:id="rId7" w:history="1">
              <w:r w:rsidR="00C338EA">
                <w:rPr>
                  <w:rStyle w:val="Hyperlink"/>
                  <w:rFonts w:ascii="Arial" w:hAnsi="Arial" w:cs="Arial"/>
                </w:rPr>
                <w:t>onlinelibrary.wiley.com/</w:t>
              </w:r>
              <w:proofErr w:type="spellStart"/>
              <w:r w:rsidR="00C338EA">
                <w:rPr>
                  <w:rStyle w:val="Hyperlink"/>
                  <w:rFonts w:ascii="Arial" w:hAnsi="Arial" w:cs="Arial"/>
                </w:rPr>
                <w:t>doi</w:t>
              </w:r>
              <w:proofErr w:type="spellEnd"/>
              <w:r w:rsidR="00C338EA">
                <w:rPr>
                  <w:rStyle w:val="Hyperlink"/>
                  <w:rFonts w:ascii="Arial" w:hAnsi="Arial" w:cs="Arial"/>
                </w:rPr>
                <w:t>/10.1111/bjh.16221</w:t>
              </w:r>
            </w:hyperlink>
          </w:p>
        </w:tc>
      </w:tr>
    </w:tbl>
    <w:p w14:paraId="59986E1D" w14:textId="77777777" w:rsidR="00A47219" w:rsidRDefault="00A47219" w:rsidP="002A401F">
      <w:pPr>
        <w:ind w:left="0"/>
        <w:rPr>
          <w:rFonts w:ascii="Arial" w:hAnsi="Arial" w:cs="Arial"/>
          <w:bCs/>
        </w:rPr>
      </w:pPr>
    </w:p>
    <w:p w14:paraId="47C530B1" w14:textId="77777777" w:rsidR="00A47219" w:rsidRDefault="00A47219">
      <w:pPr>
        <w:rPr>
          <w:rFonts w:ascii="Arial" w:hAnsi="Arial" w:cs="Arial"/>
          <w:bCs/>
        </w:rPr>
      </w:pPr>
    </w:p>
    <w:p w14:paraId="72E9CE30" w14:textId="77777777" w:rsidR="00A47219" w:rsidRDefault="00A47219" w:rsidP="002A401F">
      <w:pPr>
        <w:ind w:left="0"/>
        <w:rPr>
          <w:rFonts w:ascii="Arial" w:hAnsi="Arial" w:cs="Arial"/>
          <w:bCs/>
        </w:rPr>
      </w:pPr>
    </w:p>
    <w:p w14:paraId="0E980A1E" w14:textId="7622232E" w:rsidR="00A47219" w:rsidRPr="00A7466B" w:rsidRDefault="00A7466B" w:rsidP="00A7466B">
      <w:pPr>
        <w:pStyle w:val="Standard"/>
        <w:jc w:val="center"/>
        <w:rPr>
          <w:b/>
        </w:rPr>
      </w:pPr>
      <w:r>
        <w:rPr>
          <w:bCs/>
        </w:rPr>
        <w:br w:type="page"/>
      </w:r>
      <w:r w:rsidR="00AC3842" w:rsidRPr="00A7466B">
        <w:rPr>
          <w:b/>
        </w:rPr>
        <w:lastRenderedPageBreak/>
        <w:t xml:space="preserve">Data collection proforma for </w:t>
      </w:r>
      <w:r w:rsidR="00F8613C">
        <w:rPr>
          <w:b/>
        </w:rPr>
        <w:t>women with iron deficiency during or after pregnancy</w:t>
      </w:r>
    </w:p>
    <w:p w14:paraId="79C8CBFB" w14:textId="77777777" w:rsidR="00A47219" w:rsidRPr="00A7466B" w:rsidRDefault="00AC3842" w:rsidP="00A7466B">
      <w:pPr>
        <w:pStyle w:val="Standard"/>
        <w:jc w:val="center"/>
        <w:rPr>
          <w:b/>
        </w:rPr>
      </w:pPr>
      <w:r w:rsidRPr="00A7466B">
        <w:rPr>
          <w:b/>
        </w:rPr>
        <w:t xml:space="preserve">Audit reviewing </w:t>
      </w:r>
      <w:r w:rsidR="00A7466B">
        <w:rPr>
          <w:b/>
        </w:rPr>
        <w:t>practice</w:t>
      </w:r>
    </w:p>
    <w:p w14:paraId="27464708" w14:textId="77777777" w:rsidR="00A47219" w:rsidRDefault="00A47219">
      <w:pPr>
        <w:keepNext/>
        <w:rPr>
          <w:rFonts w:ascii="Arial" w:hAnsi="Arial" w:cs="Arial"/>
          <w:b/>
        </w:rPr>
      </w:pPr>
    </w:p>
    <w:p w14:paraId="4E1FD8A5" w14:textId="77777777" w:rsidR="00A47219" w:rsidRDefault="00A47219">
      <w:pPr>
        <w:keepNext/>
        <w:ind w:left="0"/>
        <w:rPr>
          <w:rFonts w:ascii="Arial" w:hAnsi="Arial" w:cs="Arial"/>
        </w:rPr>
      </w:pPr>
    </w:p>
    <w:p w14:paraId="115CEC27" w14:textId="2FB40962" w:rsidR="00A47219" w:rsidRDefault="00A47219">
      <w:pPr>
        <w:keepNext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Patient </w:t>
      </w:r>
      <w:r w:rsidR="00D71B35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ame:          </w:t>
      </w:r>
    </w:p>
    <w:p w14:paraId="34DC611F" w14:textId="77777777" w:rsidR="00A47219" w:rsidRDefault="00A47219">
      <w:pPr>
        <w:keepNext/>
        <w:ind w:left="0"/>
        <w:rPr>
          <w:rFonts w:ascii="Arial" w:hAnsi="Arial" w:cs="Arial"/>
        </w:rPr>
      </w:pPr>
    </w:p>
    <w:p w14:paraId="0586AAA5" w14:textId="28D8BC9C" w:rsidR="00A47219" w:rsidRDefault="00A47219">
      <w:pPr>
        <w:keepNext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Hospital </w:t>
      </w:r>
      <w:r w:rsidR="00D71B35">
        <w:rPr>
          <w:rFonts w:ascii="Arial" w:hAnsi="Arial" w:cs="Arial"/>
        </w:rPr>
        <w:t>n</w:t>
      </w:r>
      <w:r>
        <w:rPr>
          <w:rFonts w:ascii="Arial" w:hAnsi="Arial" w:cs="Arial"/>
        </w:rPr>
        <w:t>umber:</w:t>
      </w:r>
    </w:p>
    <w:p w14:paraId="1A4D4141" w14:textId="77777777" w:rsidR="00A47219" w:rsidRDefault="00A47219">
      <w:pPr>
        <w:keepNext/>
        <w:ind w:left="0"/>
        <w:rPr>
          <w:rFonts w:ascii="Arial" w:hAnsi="Arial" w:cs="Arial"/>
        </w:rPr>
      </w:pPr>
    </w:p>
    <w:p w14:paraId="20CD0EC4" w14:textId="1DC87581" w:rsidR="00A47219" w:rsidRDefault="00A47219">
      <w:pPr>
        <w:keepNext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Date of </w:t>
      </w:r>
      <w:r w:rsidR="00D71B35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irth: </w:t>
      </w:r>
    </w:p>
    <w:p w14:paraId="260CB63C" w14:textId="77777777" w:rsidR="00F8194B" w:rsidRDefault="00F8194B">
      <w:pPr>
        <w:keepNext/>
        <w:ind w:left="0"/>
        <w:rPr>
          <w:rFonts w:ascii="Arial" w:hAnsi="Arial" w:cs="Arial"/>
        </w:rPr>
      </w:pPr>
    </w:p>
    <w:p w14:paraId="75BC38DC" w14:textId="7962FA06" w:rsidR="00A47219" w:rsidRDefault="00A47219">
      <w:pPr>
        <w:keepNext/>
        <w:ind w:left="0"/>
        <w:rPr>
          <w:rFonts w:ascii="Arial" w:hAnsi="Arial" w:cs="Arial"/>
        </w:rPr>
      </w:pPr>
    </w:p>
    <w:p w14:paraId="651EA905" w14:textId="77777777" w:rsidR="00F8613C" w:rsidRDefault="00F8613C">
      <w:pPr>
        <w:keepNext/>
        <w:ind w:left="0"/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284"/>
        <w:gridCol w:w="708"/>
        <w:gridCol w:w="142"/>
        <w:gridCol w:w="858"/>
        <w:gridCol w:w="1977"/>
        <w:gridCol w:w="142"/>
        <w:gridCol w:w="2126"/>
      </w:tblGrid>
      <w:tr w:rsidR="00FF0812" w14:paraId="04011D1B" w14:textId="77777777" w:rsidTr="004E494A">
        <w:trPr>
          <w:cantSplit/>
          <w:trHeight w:val="128"/>
        </w:trPr>
        <w:tc>
          <w:tcPr>
            <w:tcW w:w="3539" w:type="dxa"/>
            <w:tcBorders>
              <w:bottom w:val="single" w:sz="4" w:space="0" w:color="auto"/>
            </w:tcBorders>
          </w:tcPr>
          <w:p w14:paraId="50DE50F3" w14:textId="2E509E9F" w:rsidR="00A7466B" w:rsidRPr="00C3796F" w:rsidRDefault="00A7466B" w:rsidP="00C3796F">
            <w:pPr>
              <w:pStyle w:val="Heading3"/>
              <w:spacing w:before="60" w:line="259" w:lineRule="auto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BD44C05" w14:textId="77777777" w:rsidR="00A7466B" w:rsidRPr="00562BB4" w:rsidRDefault="00A7466B" w:rsidP="00C3796F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  <w:r w:rsidRPr="00562BB4">
              <w:rPr>
                <w:rFonts w:ascii="Arial" w:hAnsi="Arial" w:cs="Arial"/>
                <w:b/>
                <w:bCs/>
              </w:rPr>
              <w:t>1</w:t>
            </w:r>
          </w:p>
          <w:p w14:paraId="1A75628A" w14:textId="77777777" w:rsidR="00A7466B" w:rsidRPr="00562BB4" w:rsidRDefault="00A7466B" w:rsidP="00C3796F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</w:rPr>
            </w:pPr>
            <w:r w:rsidRPr="00562BB4">
              <w:rPr>
                <w:rFonts w:ascii="Arial" w:hAnsi="Arial" w:cs="Arial"/>
                <w:b/>
              </w:rPr>
              <w:t xml:space="preserve">Yes 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14:paraId="24521264" w14:textId="77777777" w:rsidR="00A7466B" w:rsidRPr="00562BB4" w:rsidRDefault="00A7466B" w:rsidP="00C3796F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  <w:r w:rsidRPr="00562BB4">
              <w:rPr>
                <w:rFonts w:ascii="Arial" w:hAnsi="Arial" w:cs="Arial"/>
                <w:b/>
                <w:bCs/>
              </w:rPr>
              <w:t>2</w:t>
            </w:r>
          </w:p>
          <w:p w14:paraId="7B983A06" w14:textId="77777777" w:rsidR="00A7466B" w:rsidRPr="00562BB4" w:rsidRDefault="00A7466B" w:rsidP="00C3796F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</w:rPr>
            </w:pPr>
            <w:r w:rsidRPr="00562BB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19F7051F" w14:textId="77777777" w:rsidR="00A7466B" w:rsidRDefault="00A7466B" w:rsidP="00C3796F">
            <w:pPr>
              <w:keepNext/>
              <w:tabs>
                <w:tab w:val="left" w:pos="305"/>
              </w:tabs>
              <w:spacing w:before="60" w:after="60" w:line="259" w:lineRule="auto"/>
              <w:ind w:left="305" w:hanging="30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ab/>
            </w:r>
            <w:r w:rsidR="00F427B8">
              <w:rPr>
                <w:rFonts w:ascii="Arial" w:hAnsi="Arial" w:cs="Arial"/>
              </w:rPr>
              <w:t>If shaded box not ticked, was there documentation to explain the variance?</w:t>
            </w:r>
            <w:r>
              <w:rPr>
                <w:rFonts w:ascii="Arial" w:hAnsi="Arial" w:cs="Arial"/>
              </w:rPr>
              <w:br/>
            </w:r>
            <w:r w:rsidRPr="00562BB4">
              <w:rPr>
                <w:rFonts w:ascii="Arial" w:hAnsi="Arial" w:cs="Arial"/>
                <w:b/>
              </w:rPr>
              <w:t>Yes/No</w:t>
            </w:r>
            <w:r>
              <w:rPr>
                <w:rFonts w:ascii="Arial" w:hAnsi="Arial" w:cs="Arial"/>
              </w:rPr>
              <w:t xml:space="preserve"> plus free-text comment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48C435D" w14:textId="77777777" w:rsidR="00A7466B" w:rsidRDefault="00A7466B" w:rsidP="00C3796F">
            <w:pPr>
              <w:keepNext/>
              <w:tabs>
                <w:tab w:val="left" w:pos="299"/>
              </w:tabs>
              <w:spacing w:before="60" w:after="60" w:line="259" w:lineRule="auto"/>
              <w:ind w:left="329" w:hanging="329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ab/>
            </w:r>
            <w:r w:rsidR="00F427B8">
              <w:rPr>
                <w:rFonts w:ascii="Arial" w:hAnsi="Arial" w:cs="Arial"/>
              </w:rPr>
              <w:t xml:space="preserve">Compliant with guideline if shaded box ticked or an appropriate explanation from column 3. </w:t>
            </w:r>
            <w:r w:rsidR="00F427B8" w:rsidRPr="00562BB4">
              <w:rPr>
                <w:rFonts w:ascii="Arial" w:hAnsi="Arial" w:cs="Arial"/>
                <w:b/>
              </w:rPr>
              <w:t>Yes/No</w:t>
            </w:r>
            <w:r w:rsidR="00F427B8">
              <w:rPr>
                <w:rFonts w:ascii="Arial" w:hAnsi="Arial" w:cs="Arial"/>
                <w:b/>
              </w:rPr>
              <w:br/>
            </w:r>
            <w:r w:rsidR="00F427B8" w:rsidRPr="009337B3">
              <w:rPr>
                <w:rFonts w:ascii="Arial" w:hAnsi="Arial" w:cs="Arial"/>
              </w:rPr>
              <w:t>(Record if standard not applicable)</w:t>
            </w:r>
          </w:p>
        </w:tc>
      </w:tr>
      <w:tr w:rsidR="00856E0C" w:rsidRPr="00B67BA4" w14:paraId="083FD9A4" w14:textId="77777777" w:rsidTr="00FF0812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776" w:type="dxa"/>
            <w:gridSpan w:val="8"/>
          </w:tcPr>
          <w:p w14:paraId="39C651E0" w14:textId="64B6BB18" w:rsidR="00856E0C" w:rsidRPr="00B67BA4" w:rsidRDefault="00856E0C" w:rsidP="00C3796F">
            <w:pPr>
              <w:keepNext/>
              <w:spacing w:before="60" w:after="60" w:line="259" w:lineRule="auto"/>
              <w:ind w:left="0"/>
              <w:jc w:val="left"/>
              <w:rPr>
                <w:rFonts w:ascii="Cambria" w:hAnsi="Cambria" w:cs="Arial"/>
                <w:sz w:val="24"/>
                <w:szCs w:val="24"/>
              </w:rPr>
            </w:pPr>
            <w:r w:rsidRPr="0055666E">
              <w:rPr>
                <w:rFonts w:ascii="Arial" w:hAnsi="Arial" w:cs="Arial"/>
                <w:b/>
              </w:rPr>
              <w:t>Fo</w:t>
            </w:r>
            <w:r w:rsidR="00F8613C">
              <w:rPr>
                <w:rFonts w:ascii="Arial" w:hAnsi="Arial" w:cs="Arial"/>
                <w:b/>
              </w:rPr>
              <w:t xml:space="preserve">r antenatal </w:t>
            </w:r>
            <w:r w:rsidR="00C62C6F">
              <w:rPr>
                <w:rFonts w:ascii="Arial" w:hAnsi="Arial" w:cs="Arial"/>
                <w:b/>
              </w:rPr>
              <w:t>women</w:t>
            </w:r>
            <w:r w:rsidRPr="0055666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F0812" w:rsidRPr="00B67BA4" w14:paraId="24D9188E" w14:textId="77777777" w:rsidTr="004E494A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539" w:type="dxa"/>
          </w:tcPr>
          <w:p w14:paraId="148D2533" w14:textId="297C1622" w:rsidR="0022333B" w:rsidRDefault="00247478" w:rsidP="00C3796F">
            <w:pPr>
              <w:pStyle w:val="Standard"/>
              <w:spacing w:before="60" w:after="60" w:line="259" w:lineRule="auto"/>
            </w:pPr>
            <w:r w:rsidRPr="00367624">
              <w:rPr>
                <w:b/>
              </w:rPr>
              <w:t>1</w:t>
            </w:r>
            <w:r>
              <w:t>  </w:t>
            </w:r>
            <w:r w:rsidR="003E697C">
              <w:t>W</w:t>
            </w:r>
            <w:r w:rsidR="00F8613C">
              <w:t xml:space="preserve">omen identified as being </w:t>
            </w:r>
            <w:r w:rsidR="00D81713">
              <w:t>anaemic</w:t>
            </w:r>
            <w:r w:rsidR="00F8613C">
              <w:t>, commenced treatment within 2 weeks</w:t>
            </w:r>
            <w:r w:rsidR="00D81713">
              <w:t xml:space="preserve"> or an </w:t>
            </w:r>
            <w:r w:rsidR="00642FD6">
              <w:t xml:space="preserve">adequate </w:t>
            </w:r>
            <w:r w:rsidR="00D81713">
              <w:t>explanation as to why not is available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05D8C6FC" w14:textId="77777777" w:rsidR="00A7466B" w:rsidRPr="00B67BA4" w:rsidRDefault="00A7466B" w:rsidP="00C3796F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14:paraId="68566086" w14:textId="77777777" w:rsidR="00A7466B" w:rsidRPr="00B67BA4" w:rsidRDefault="00A7466B" w:rsidP="00C3796F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54C1F09C" w14:textId="0B430A86" w:rsidR="00A7466B" w:rsidRPr="00B67BA4" w:rsidRDefault="00A7466B" w:rsidP="00C3796F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F387B25" w14:textId="77777777" w:rsidR="00A7466B" w:rsidRPr="00B67BA4" w:rsidRDefault="00A7466B" w:rsidP="00C3796F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F0812" w:rsidRPr="00B67BA4" w14:paraId="76874C27" w14:textId="77777777" w:rsidTr="004E494A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539" w:type="dxa"/>
          </w:tcPr>
          <w:p w14:paraId="378FB875" w14:textId="30255C85" w:rsidR="00856E0C" w:rsidRPr="00FF5096" w:rsidRDefault="00247478" w:rsidP="00C3796F">
            <w:pPr>
              <w:pStyle w:val="Standard"/>
              <w:spacing w:before="60" w:after="60" w:line="259" w:lineRule="auto"/>
            </w:pPr>
            <w:r w:rsidRPr="00367624">
              <w:rPr>
                <w:b/>
              </w:rPr>
              <w:t>2</w:t>
            </w:r>
            <w:r>
              <w:t>  </w:t>
            </w:r>
            <w:proofErr w:type="gramStart"/>
            <w:r w:rsidR="003E697C">
              <w:t>N</w:t>
            </w:r>
            <w:r w:rsidR="00F8613C">
              <w:t>on-anaemic</w:t>
            </w:r>
            <w:proofErr w:type="gramEnd"/>
            <w:r w:rsidR="00F8613C">
              <w:t xml:space="preserve"> women identified as being at increased risk of iron depletion, was offered iron empirically or had serum ferritin checked and iron offered if the ferritin was &lt;30 µg/L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1FA4352D" w14:textId="77777777" w:rsidR="00856E0C" w:rsidRPr="00B67BA4" w:rsidRDefault="00856E0C" w:rsidP="00C3796F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14:paraId="7998BC90" w14:textId="77777777" w:rsidR="00856E0C" w:rsidRPr="00B67BA4" w:rsidRDefault="00856E0C" w:rsidP="00C3796F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386C982" w14:textId="77777777" w:rsidR="00856E0C" w:rsidRPr="00B67BA4" w:rsidRDefault="00856E0C" w:rsidP="00C3796F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14ED8155" w14:textId="77777777" w:rsidR="00856E0C" w:rsidRPr="00B67BA4" w:rsidRDefault="00856E0C" w:rsidP="00C3796F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F0812" w:rsidRPr="00B67BA4" w14:paraId="3E203266" w14:textId="77777777" w:rsidTr="004E494A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539" w:type="dxa"/>
          </w:tcPr>
          <w:p w14:paraId="3F816FCD" w14:textId="5A7F4D9B" w:rsidR="00856E0C" w:rsidRPr="00FF5096" w:rsidRDefault="004C305B" w:rsidP="00C3796F">
            <w:pPr>
              <w:pStyle w:val="Standard"/>
              <w:spacing w:before="60" w:after="60" w:line="259" w:lineRule="auto"/>
            </w:pPr>
            <w:r>
              <w:rPr>
                <w:b/>
              </w:rPr>
              <w:t>3</w:t>
            </w:r>
            <w:r w:rsidR="00247478">
              <w:t>  </w:t>
            </w:r>
            <w:r w:rsidR="00CE732E">
              <w:t>W</w:t>
            </w:r>
            <w:r w:rsidR="00F8613C">
              <w:t xml:space="preserve">omen receiving oral iron supplementation, was given a ferrous salt at a dose of 40–80 mg elemental iron </w:t>
            </w:r>
            <w:r w:rsidR="00D81713">
              <w:t>every morning or alternate mornings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63AADA38" w14:textId="77777777" w:rsidR="00856E0C" w:rsidRPr="00B67BA4" w:rsidRDefault="00856E0C" w:rsidP="00C3796F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14:paraId="2C8292E0" w14:textId="77777777" w:rsidR="00856E0C" w:rsidRPr="00B67BA4" w:rsidRDefault="00856E0C" w:rsidP="00C3796F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84970DF" w14:textId="77777777" w:rsidR="00856E0C" w:rsidRPr="00B67BA4" w:rsidRDefault="00856E0C" w:rsidP="00C3796F">
            <w:pPr>
              <w:pStyle w:val="Standard"/>
              <w:spacing w:before="60" w:after="60" w:line="259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47BD828" w14:textId="77777777" w:rsidR="00856E0C" w:rsidRPr="00B67BA4" w:rsidRDefault="00856E0C" w:rsidP="00C3796F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F0812" w:rsidRPr="00B67BA4" w14:paraId="29B547B1" w14:textId="77777777" w:rsidTr="004E494A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539" w:type="dxa"/>
          </w:tcPr>
          <w:p w14:paraId="01A3EE7A" w14:textId="51E07AB9" w:rsidR="00F8613C" w:rsidRDefault="00F8613C" w:rsidP="00C3796F">
            <w:pPr>
              <w:pStyle w:val="Standard"/>
              <w:spacing w:before="60" w:after="60" w:line="259" w:lineRule="auto"/>
              <w:rPr>
                <w:b/>
              </w:rPr>
            </w:pPr>
            <w:r>
              <w:rPr>
                <w:b/>
              </w:rPr>
              <w:lastRenderedPageBreak/>
              <w:t>4  </w:t>
            </w:r>
            <w:r w:rsidR="00CE732E">
              <w:t>W</w:t>
            </w:r>
            <w:r>
              <w:t xml:space="preserve">omen receiving oral iron supplementation, </w:t>
            </w:r>
            <w:r w:rsidR="00C62C6F">
              <w:t xml:space="preserve">there is </w:t>
            </w:r>
            <w:r>
              <w:t xml:space="preserve">evidence </w:t>
            </w:r>
            <w:r w:rsidR="00C62C6F">
              <w:t>they were</w:t>
            </w:r>
            <w:r>
              <w:t xml:space="preserve"> counselled in how to take </w:t>
            </w:r>
            <w:r w:rsidR="00C62C6F">
              <w:t xml:space="preserve">it </w:t>
            </w:r>
            <w:r>
              <w:t>correctly</w:t>
            </w:r>
            <w:r w:rsidR="00C62C6F">
              <w:t xml:space="preserve"> (</w:t>
            </w:r>
            <w:proofErr w:type="gramStart"/>
            <w:r w:rsidR="00C62C6F">
              <w:t>i.e.</w:t>
            </w:r>
            <w:proofErr w:type="gramEnd"/>
            <w:r w:rsidR="00C62C6F">
              <w:t xml:space="preserve"> on an empty stomach, with water or a source of vitamin C, </w:t>
            </w:r>
            <w:r w:rsidR="00DB7E95">
              <w:t>at least 1 hour before eating, drinking or taking other medications including multivitamins or antacids)</w:t>
            </w:r>
            <w:r w:rsidR="00C62C6F">
              <w:t xml:space="preserve">, such as documentation in the notes or record </w:t>
            </w:r>
            <w:r w:rsidR="00C24C10">
              <w:t>that</w:t>
            </w:r>
            <w:r w:rsidR="00C62C6F">
              <w:t xml:space="preserve"> an appropriate information leaflet </w:t>
            </w:r>
            <w:r w:rsidR="00C24C10">
              <w:t>was</w:t>
            </w:r>
            <w:r w:rsidR="00C62C6F">
              <w:t xml:space="preserve"> given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09005DF2" w14:textId="77777777" w:rsidR="00F8613C" w:rsidRPr="00B67BA4" w:rsidRDefault="00F8613C" w:rsidP="00C3796F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14:paraId="6E20B30D" w14:textId="77777777" w:rsidR="00F8613C" w:rsidRPr="00B67BA4" w:rsidRDefault="00F8613C" w:rsidP="00C3796F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781F085" w14:textId="77777777" w:rsidR="00F8613C" w:rsidRPr="00B67BA4" w:rsidRDefault="00F8613C" w:rsidP="00C3796F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EF50B09" w14:textId="77777777" w:rsidR="00F8613C" w:rsidRPr="00B67BA4" w:rsidRDefault="00F8613C" w:rsidP="00C3796F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F0812" w:rsidRPr="00B67BA4" w14:paraId="2FC966A9" w14:textId="77777777" w:rsidTr="004E494A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539" w:type="dxa"/>
          </w:tcPr>
          <w:p w14:paraId="471FD99D" w14:textId="07A7F245" w:rsidR="00F8613C" w:rsidRDefault="00C62C6F" w:rsidP="00C3796F">
            <w:pPr>
              <w:pStyle w:val="Standard"/>
              <w:spacing w:before="60" w:after="60" w:line="259" w:lineRule="auto"/>
              <w:rPr>
                <w:b/>
              </w:rPr>
            </w:pPr>
            <w:r>
              <w:rPr>
                <w:b/>
              </w:rPr>
              <w:t>5  </w:t>
            </w:r>
            <w:r w:rsidR="00CE732E">
              <w:rPr>
                <w:bCs/>
              </w:rPr>
              <w:t>W</w:t>
            </w:r>
            <w:r>
              <w:t xml:space="preserve">omen with established anaemia, underwent repeat testing after 2–3 weeks of </w:t>
            </w:r>
            <w:r w:rsidRPr="00C62C6F">
              <w:t xml:space="preserve">treatment </w:t>
            </w:r>
            <w:r w:rsidRPr="00C62C6F">
              <w:rPr>
                <w:rFonts w:eastAsia="Calibri"/>
              </w:rPr>
              <w:t xml:space="preserve">to assess compliance, correct </w:t>
            </w:r>
            <w:proofErr w:type="gramStart"/>
            <w:r w:rsidRPr="00C62C6F">
              <w:rPr>
                <w:rFonts w:eastAsia="Calibri"/>
              </w:rPr>
              <w:t>administration</w:t>
            </w:r>
            <w:proofErr w:type="gramEnd"/>
            <w:r w:rsidRPr="00C62C6F">
              <w:rPr>
                <w:rFonts w:eastAsia="Calibri"/>
              </w:rPr>
              <w:t xml:space="preserve"> and response to treatment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2BEC374D" w14:textId="77777777" w:rsidR="00F8613C" w:rsidRPr="00B67BA4" w:rsidRDefault="00F8613C" w:rsidP="00C3796F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14:paraId="20124198" w14:textId="77777777" w:rsidR="00F8613C" w:rsidRPr="00B67BA4" w:rsidRDefault="00F8613C" w:rsidP="00C3796F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776B15AB" w14:textId="77777777" w:rsidR="00F8613C" w:rsidRPr="00B67BA4" w:rsidRDefault="00F8613C" w:rsidP="00C3796F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22B3CD3" w14:textId="77777777" w:rsidR="00F8613C" w:rsidRPr="00B67BA4" w:rsidRDefault="00F8613C" w:rsidP="00C3796F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F0812" w:rsidRPr="00B67BA4" w14:paraId="0BB95BE8" w14:textId="77777777" w:rsidTr="004E494A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539" w:type="dxa"/>
          </w:tcPr>
          <w:p w14:paraId="188D5EFC" w14:textId="6AA33FC3" w:rsidR="00F8613C" w:rsidRDefault="00C62C6F" w:rsidP="00C3796F">
            <w:pPr>
              <w:pStyle w:val="Standard"/>
              <w:spacing w:before="60" w:after="60" w:line="259" w:lineRule="auto"/>
              <w:rPr>
                <w:b/>
              </w:rPr>
            </w:pPr>
            <w:r>
              <w:rPr>
                <w:b/>
              </w:rPr>
              <w:t>6  </w:t>
            </w:r>
            <w:r w:rsidR="00CE732E">
              <w:rPr>
                <w:bCs/>
              </w:rPr>
              <w:t>W</w:t>
            </w:r>
            <w:r w:rsidRPr="00C62C6F">
              <w:rPr>
                <w:bCs/>
              </w:rPr>
              <w:t>omen</w:t>
            </w:r>
            <w:r>
              <w:t xml:space="preserve"> with a poor response to oral iron, was assessed for compliance and concomitant causes</w:t>
            </w:r>
            <w:r w:rsidR="009E1CD6">
              <w:t xml:space="preserve"> of anaemia</w:t>
            </w:r>
            <w:r>
              <w:t>, such as folate deficiency and malabsorption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0281B2C2" w14:textId="77777777" w:rsidR="00F8613C" w:rsidRPr="00B67BA4" w:rsidRDefault="00F8613C" w:rsidP="00C3796F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14:paraId="44B35B59" w14:textId="77777777" w:rsidR="00F8613C" w:rsidRPr="00B67BA4" w:rsidRDefault="00F8613C" w:rsidP="00C3796F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2FC438E1" w14:textId="77777777" w:rsidR="00F8613C" w:rsidRPr="00B67BA4" w:rsidRDefault="00F8613C" w:rsidP="00C3796F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15C6EE87" w14:textId="77777777" w:rsidR="00F8613C" w:rsidRPr="00B67BA4" w:rsidRDefault="00F8613C" w:rsidP="00C3796F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F0812" w:rsidRPr="00B67BA4" w14:paraId="33593A07" w14:textId="77777777" w:rsidTr="004E494A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539" w:type="dxa"/>
          </w:tcPr>
          <w:p w14:paraId="4BA7185D" w14:textId="7E204873" w:rsidR="00CC5813" w:rsidRPr="00CC5813" w:rsidRDefault="00C62C6F" w:rsidP="00C3796F">
            <w:pPr>
              <w:pStyle w:val="Standard"/>
              <w:spacing w:before="60" w:after="60" w:line="259" w:lineRule="auto"/>
              <w:rPr>
                <w:rFonts w:eastAsia="Calibri"/>
              </w:rPr>
            </w:pPr>
            <w:r>
              <w:rPr>
                <w:b/>
              </w:rPr>
              <w:t>7  </w:t>
            </w:r>
            <w:r w:rsidR="00CE732E">
              <w:rPr>
                <w:bCs/>
              </w:rPr>
              <w:t>W</w:t>
            </w:r>
            <w:r w:rsidRPr="00B001CC">
              <w:rPr>
                <w:rFonts w:eastAsia="Calibri"/>
              </w:rPr>
              <w:t xml:space="preserve">omen </w:t>
            </w:r>
            <w:r w:rsidR="00CC5813">
              <w:rPr>
                <w:rFonts w:eastAsia="Calibri"/>
              </w:rPr>
              <w:t xml:space="preserve">with confirmed iron deficiency and not responding to, or intolerant of, oral iron, or </w:t>
            </w:r>
            <w:r w:rsidRPr="00B001CC">
              <w:rPr>
                <w:rFonts w:eastAsia="Calibri"/>
              </w:rPr>
              <w:t>with an Hb of &lt;100 g/L</w:t>
            </w:r>
            <w:r w:rsidR="00CC5813">
              <w:rPr>
                <w:rFonts w:eastAsia="Calibri"/>
              </w:rPr>
              <w:t xml:space="preserve"> </w:t>
            </w:r>
            <w:r w:rsidR="00CC5813" w:rsidRPr="00B001CC">
              <w:rPr>
                <w:rFonts w:eastAsia="Calibri"/>
              </w:rPr>
              <w:t>after 34 weeks’ gestation</w:t>
            </w:r>
            <w:r>
              <w:rPr>
                <w:rFonts w:eastAsia="Calibri"/>
              </w:rPr>
              <w:t>,</w:t>
            </w:r>
            <w:r w:rsidRPr="00B001C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was</w:t>
            </w:r>
            <w:r w:rsidRPr="00B001CC">
              <w:rPr>
                <w:rFonts w:eastAsia="Calibri"/>
              </w:rPr>
              <w:t xml:space="preserve"> considered for intravenous iron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645E91CF" w14:textId="77777777" w:rsidR="00F8613C" w:rsidRPr="00B67BA4" w:rsidRDefault="00F8613C" w:rsidP="00C3796F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000" w:type="dxa"/>
            <w:gridSpan w:val="2"/>
          </w:tcPr>
          <w:p w14:paraId="1B0C8CDD" w14:textId="77777777" w:rsidR="00F8613C" w:rsidRPr="00B67BA4" w:rsidRDefault="00F8613C" w:rsidP="00C3796F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977" w:type="dxa"/>
          </w:tcPr>
          <w:p w14:paraId="4B84CBE2" w14:textId="77777777" w:rsidR="00F8613C" w:rsidRPr="00B67BA4" w:rsidRDefault="00F8613C" w:rsidP="00C3796F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08E6F86" w14:textId="77777777" w:rsidR="00F8613C" w:rsidRPr="00B67BA4" w:rsidRDefault="00F8613C" w:rsidP="00C3796F">
            <w:pPr>
              <w:keepNext/>
              <w:spacing w:before="60" w:after="60" w:line="259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710FC7" w:rsidRPr="00B67BA4" w14:paraId="641B6423" w14:textId="77777777" w:rsidTr="00781F3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776" w:type="dxa"/>
            <w:gridSpan w:val="8"/>
          </w:tcPr>
          <w:p w14:paraId="467A7D08" w14:textId="77777777" w:rsidR="00710FC7" w:rsidRPr="00752883" w:rsidRDefault="00710FC7" w:rsidP="00781F34">
            <w:pPr>
              <w:keepNext/>
              <w:spacing w:before="60" w:after="60" w:line="259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52883">
              <w:rPr>
                <w:rFonts w:ascii="Arial" w:hAnsi="Arial" w:cs="Arial"/>
                <w:b/>
              </w:rPr>
              <w:t xml:space="preserve">For </w:t>
            </w:r>
            <w:r>
              <w:rPr>
                <w:rFonts w:ascii="Arial" w:hAnsi="Arial" w:cs="Arial"/>
                <w:b/>
              </w:rPr>
              <w:t>postnatal women</w:t>
            </w:r>
          </w:p>
        </w:tc>
      </w:tr>
      <w:tr w:rsidR="00710FC7" w:rsidRPr="00B67BA4" w14:paraId="265B539A" w14:textId="77777777" w:rsidTr="00781F3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823" w:type="dxa"/>
            <w:gridSpan w:val="2"/>
          </w:tcPr>
          <w:p w14:paraId="09DD7074" w14:textId="77777777" w:rsidR="00710FC7" w:rsidRPr="00C62C6F" w:rsidRDefault="00710FC7" w:rsidP="00781F34">
            <w:pPr>
              <w:spacing w:before="60" w:after="60" w:line="276" w:lineRule="auto"/>
              <w:ind w:left="0"/>
              <w:jc w:val="left"/>
              <w:rPr>
                <w:rFonts w:ascii="Arial" w:hAnsi="Arial" w:cs="Arial"/>
              </w:rPr>
            </w:pPr>
            <w:r w:rsidRPr="00C62C6F">
              <w:rPr>
                <w:rFonts w:ascii="Arial" w:hAnsi="Arial" w:cs="Arial"/>
                <w:b/>
                <w:bCs/>
              </w:rPr>
              <w:t>8  </w:t>
            </w:r>
            <w:r w:rsidRPr="00C62C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</w:t>
            </w:r>
            <w:r w:rsidRPr="00C62C6F">
              <w:rPr>
                <w:rFonts w:ascii="Arial" w:hAnsi="Arial" w:cs="Arial"/>
              </w:rPr>
              <w:t>omen with blood loss &gt;500 mL, uncorrected anaemia that was detected antenatally or symptoms suggestive of anaemia, had their Hb checked within 48 hours of delivery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0F2FCE89" w14:textId="77777777" w:rsidR="00710FC7" w:rsidRPr="00B67BA4" w:rsidRDefault="00710FC7" w:rsidP="00781F34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858" w:type="dxa"/>
          </w:tcPr>
          <w:p w14:paraId="381320AE" w14:textId="77777777" w:rsidR="00710FC7" w:rsidRPr="00B67BA4" w:rsidRDefault="00710FC7" w:rsidP="00781F34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14:paraId="50D994EB" w14:textId="77777777" w:rsidR="00710FC7" w:rsidRPr="00B67BA4" w:rsidRDefault="00710FC7" w:rsidP="00781F34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32CFD1" w14:textId="77777777" w:rsidR="00710FC7" w:rsidRPr="00B67BA4" w:rsidRDefault="00710FC7" w:rsidP="00781F34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710FC7" w:rsidRPr="00B67BA4" w14:paraId="707EB272" w14:textId="77777777" w:rsidTr="00781F3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3823" w:type="dxa"/>
            <w:gridSpan w:val="2"/>
          </w:tcPr>
          <w:p w14:paraId="18A30A26" w14:textId="77777777" w:rsidR="00710FC7" w:rsidRPr="00C62C6F" w:rsidRDefault="00710FC7" w:rsidP="00781F34">
            <w:pPr>
              <w:spacing w:before="60" w:after="60" w:line="276" w:lineRule="auto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C62C6F">
              <w:rPr>
                <w:rFonts w:ascii="Arial" w:hAnsi="Arial" w:cs="Arial"/>
                <w:b/>
                <w:bCs/>
              </w:rPr>
              <w:t>9  </w:t>
            </w:r>
            <w:r w:rsidRPr="00C62C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</w:t>
            </w:r>
            <w:r w:rsidRPr="00C62C6F">
              <w:rPr>
                <w:rFonts w:ascii="Arial" w:hAnsi="Arial" w:cs="Arial"/>
              </w:rPr>
              <w:t>omen with Hb &lt;100 g/L</w:t>
            </w:r>
            <w:r>
              <w:rPr>
                <w:rFonts w:ascii="Arial" w:hAnsi="Arial" w:cs="Arial"/>
              </w:rPr>
              <w:t>, were offered iron (</w:t>
            </w:r>
            <w:r w:rsidRPr="00C62C6F">
              <w:rPr>
                <w:rFonts w:ascii="Arial" w:hAnsi="Arial" w:cs="Arial"/>
              </w:rPr>
              <w:t>oral elemental iron 40–80 mg</w:t>
            </w:r>
            <w:r>
              <w:rPr>
                <w:rFonts w:ascii="Arial" w:hAnsi="Arial" w:cs="Arial"/>
              </w:rPr>
              <w:t xml:space="preserve"> for those who were</w:t>
            </w:r>
            <w:r w:rsidRPr="00C62C6F">
              <w:rPr>
                <w:rFonts w:ascii="Arial" w:hAnsi="Arial" w:cs="Arial"/>
              </w:rPr>
              <w:t xml:space="preserve"> haemodynamically stable and asymptomatic or mildly symptomatic</w:t>
            </w:r>
            <w:r>
              <w:rPr>
                <w:rFonts w:ascii="Arial" w:hAnsi="Arial" w:cs="Arial"/>
              </w:rPr>
              <w:t>; intravenous iron in those with previous poor response/intolerance to oral</w:t>
            </w:r>
            <w:r w:rsidRPr="00C62C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iron, or in whom the severity of symptoms required prompt management)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41C9070E" w14:textId="77777777" w:rsidR="00710FC7" w:rsidRPr="00B67BA4" w:rsidRDefault="00710FC7" w:rsidP="00781F34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858" w:type="dxa"/>
          </w:tcPr>
          <w:p w14:paraId="58208737" w14:textId="77777777" w:rsidR="00710FC7" w:rsidRPr="00B67BA4" w:rsidRDefault="00710FC7" w:rsidP="00781F34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19" w:type="dxa"/>
            <w:gridSpan w:val="2"/>
          </w:tcPr>
          <w:p w14:paraId="72F02EBB" w14:textId="77777777" w:rsidR="00710FC7" w:rsidRPr="00B67BA4" w:rsidRDefault="00710FC7" w:rsidP="00781F34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3DAF67" w14:textId="77777777" w:rsidR="00710FC7" w:rsidRPr="00B67BA4" w:rsidRDefault="00710FC7" w:rsidP="00781F34">
            <w:pPr>
              <w:keepNext/>
              <w:spacing w:before="120" w:after="120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045CB654" w14:textId="77777777" w:rsidR="00725239" w:rsidRDefault="00725239">
      <w:r>
        <w:br w:type="page"/>
      </w:r>
    </w:p>
    <w:p w14:paraId="2B06DF57" w14:textId="284B2664" w:rsidR="00725239" w:rsidRDefault="00725239" w:rsidP="00C3796F">
      <w:pPr>
        <w:ind w:left="0"/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0"/>
        <w:gridCol w:w="1305"/>
        <w:gridCol w:w="1152"/>
        <w:gridCol w:w="1084"/>
        <w:gridCol w:w="1428"/>
        <w:gridCol w:w="1288"/>
        <w:gridCol w:w="1529"/>
      </w:tblGrid>
      <w:tr w:rsidR="00A47219" w14:paraId="20E45451" w14:textId="77777777" w:rsidTr="00FF0812">
        <w:tc>
          <w:tcPr>
            <w:tcW w:w="9776" w:type="dxa"/>
            <w:gridSpan w:val="7"/>
          </w:tcPr>
          <w:p w14:paraId="3A3E59FB" w14:textId="22477958" w:rsidR="00EA1BA3" w:rsidRDefault="005E2396" w:rsidP="00C3796F">
            <w:pPr>
              <w:spacing w:before="120" w:after="60" w:line="259" w:lineRule="auto"/>
              <w:ind w:left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Audit action plan</w:t>
            </w:r>
          </w:p>
          <w:p w14:paraId="050EB938" w14:textId="0495EE2B" w:rsidR="00A47219" w:rsidRDefault="005E2396" w:rsidP="00C3796F">
            <w:pPr>
              <w:spacing w:after="120" w:line="259" w:lineRule="auto"/>
              <w:ind w:left="0"/>
              <w:jc w:val="left"/>
              <w:rPr>
                <w:rFonts w:ascii="Arial" w:hAnsi="Arial" w:cs="Arial"/>
                <w:b/>
                <w:bCs/>
              </w:rPr>
            </w:pPr>
            <w:r w:rsidRPr="00FE505C">
              <w:rPr>
                <w:rFonts w:ascii="Arial" w:hAnsi="Arial" w:cs="Arial"/>
                <w:color w:val="000000"/>
              </w:rPr>
              <w:t>An</w:t>
            </w:r>
            <w:r w:rsidR="001B1C6C">
              <w:rPr>
                <w:rFonts w:ascii="Arial" w:hAnsi="Arial" w:cs="Arial"/>
                <w:color w:val="000000"/>
              </w:rPr>
              <w:t xml:space="preserve"> audit of compliance with the </w:t>
            </w:r>
            <w:r w:rsidR="00F90593">
              <w:rPr>
                <w:rFonts w:ascii="Arial" w:hAnsi="Arial" w:cs="Arial"/>
                <w:color w:val="000000"/>
              </w:rPr>
              <w:t xml:space="preserve">British Society for Haematology </w:t>
            </w:r>
            <w:r w:rsidRPr="00FE505C">
              <w:rPr>
                <w:rFonts w:ascii="Arial" w:hAnsi="Arial" w:cs="Arial"/>
                <w:color w:val="000000"/>
              </w:rPr>
              <w:t xml:space="preserve">guideline on </w:t>
            </w:r>
            <w:r w:rsidR="00B572F5">
              <w:rPr>
                <w:rFonts w:ascii="Arial" w:hAnsi="Arial" w:cs="Arial"/>
                <w:color w:val="000000"/>
              </w:rPr>
              <w:t xml:space="preserve">the management of </w:t>
            </w:r>
            <w:r w:rsidR="00776D7D">
              <w:rPr>
                <w:rFonts w:ascii="Arial" w:eastAsia="Times New Roman" w:hAnsi="Arial" w:cs="Arial"/>
                <w:lang w:eastAsia="en-GB"/>
              </w:rPr>
              <w:t>iron deficiency in pregnancy</w:t>
            </w:r>
          </w:p>
        </w:tc>
      </w:tr>
      <w:tr w:rsidR="00A47219" w14:paraId="74AB26E8" w14:textId="77777777" w:rsidTr="00FF0812">
        <w:tc>
          <w:tcPr>
            <w:tcW w:w="1990" w:type="dxa"/>
          </w:tcPr>
          <w:p w14:paraId="72835907" w14:textId="77777777" w:rsidR="00A47219" w:rsidRDefault="005E2396" w:rsidP="00C3796F">
            <w:pPr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Audit r</w:t>
            </w:r>
            <w:r w:rsidR="00A47219">
              <w:rPr>
                <w:rFonts w:ascii="Arial" w:hAnsi="Arial" w:cs="Arial"/>
                <w:b/>
                <w:bCs/>
              </w:rPr>
              <w:t>ecommendation</w:t>
            </w:r>
          </w:p>
          <w:p w14:paraId="33FB44D3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5" w:type="dxa"/>
          </w:tcPr>
          <w:p w14:paraId="498C200E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Objective</w:t>
            </w:r>
          </w:p>
        </w:tc>
        <w:tc>
          <w:tcPr>
            <w:tcW w:w="1152" w:type="dxa"/>
          </w:tcPr>
          <w:p w14:paraId="1FB684EA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1084" w:type="dxa"/>
          </w:tcPr>
          <w:p w14:paraId="3815D7F4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scale</w:t>
            </w:r>
          </w:p>
        </w:tc>
        <w:tc>
          <w:tcPr>
            <w:tcW w:w="1428" w:type="dxa"/>
          </w:tcPr>
          <w:p w14:paraId="390A8867" w14:textId="77777777" w:rsidR="00A47219" w:rsidRDefault="005E2396" w:rsidP="00C3796F">
            <w:pPr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Barriers and c</w:t>
            </w:r>
            <w:r w:rsidR="00A47219">
              <w:rPr>
                <w:rFonts w:ascii="Arial" w:hAnsi="Arial" w:cs="Arial"/>
                <w:b/>
                <w:bCs/>
              </w:rPr>
              <w:t>onstraints</w:t>
            </w:r>
          </w:p>
        </w:tc>
        <w:tc>
          <w:tcPr>
            <w:tcW w:w="1288" w:type="dxa"/>
          </w:tcPr>
          <w:p w14:paraId="641FAC4F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Outcome</w:t>
            </w:r>
          </w:p>
        </w:tc>
        <w:tc>
          <w:tcPr>
            <w:tcW w:w="1529" w:type="dxa"/>
          </w:tcPr>
          <w:p w14:paraId="2E224B2F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Monitoring</w:t>
            </w:r>
          </w:p>
        </w:tc>
      </w:tr>
      <w:tr w:rsidR="00A47219" w14:paraId="139EB787" w14:textId="77777777" w:rsidTr="00FF0812">
        <w:tc>
          <w:tcPr>
            <w:tcW w:w="1990" w:type="dxa"/>
          </w:tcPr>
          <w:p w14:paraId="65009481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624E0D60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67640705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</w:tcPr>
          <w:p w14:paraId="036E4148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</w:tcPr>
          <w:p w14:paraId="37CB214D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</w:tcPr>
          <w:p w14:paraId="06C95F04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</w:tcPr>
          <w:p w14:paraId="764EE056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8" w:type="dxa"/>
          </w:tcPr>
          <w:p w14:paraId="4B0132CF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29" w:type="dxa"/>
          </w:tcPr>
          <w:p w14:paraId="08071AE0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A47219" w14:paraId="53A2F955" w14:textId="77777777" w:rsidTr="00FF0812">
        <w:tc>
          <w:tcPr>
            <w:tcW w:w="1990" w:type="dxa"/>
          </w:tcPr>
          <w:p w14:paraId="4AF379B4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7990C90D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427DEFAF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</w:tcPr>
          <w:p w14:paraId="7460DF11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</w:tcPr>
          <w:p w14:paraId="435A8EDB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</w:tcPr>
          <w:p w14:paraId="04272ED2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</w:tcPr>
          <w:p w14:paraId="6E3BD7CC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8" w:type="dxa"/>
          </w:tcPr>
          <w:p w14:paraId="08D29F14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29" w:type="dxa"/>
          </w:tcPr>
          <w:p w14:paraId="132D8062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A47219" w14:paraId="425497E1" w14:textId="77777777" w:rsidTr="00FF0812">
        <w:tc>
          <w:tcPr>
            <w:tcW w:w="1990" w:type="dxa"/>
          </w:tcPr>
          <w:p w14:paraId="2E440187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01FB751C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26C85737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</w:tcPr>
          <w:p w14:paraId="6EC69A9E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</w:tcPr>
          <w:p w14:paraId="542694BC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</w:tcPr>
          <w:p w14:paraId="6724DB84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</w:tcPr>
          <w:p w14:paraId="0C065463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8" w:type="dxa"/>
          </w:tcPr>
          <w:p w14:paraId="69E00FFC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29" w:type="dxa"/>
          </w:tcPr>
          <w:p w14:paraId="53D23553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A47219" w14:paraId="5122F2C1" w14:textId="77777777" w:rsidTr="00FF0812">
        <w:tc>
          <w:tcPr>
            <w:tcW w:w="1990" w:type="dxa"/>
          </w:tcPr>
          <w:p w14:paraId="42536DB4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15A45980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5D0A456F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</w:tcPr>
          <w:p w14:paraId="6E16AD88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</w:tcPr>
          <w:p w14:paraId="770C1E0F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</w:tcPr>
          <w:p w14:paraId="26EA15C5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</w:tcPr>
          <w:p w14:paraId="7D51E4D4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8" w:type="dxa"/>
          </w:tcPr>
          <w:p w14:paraId="49C4970B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29" w:type="dxa"/>
          </w:tcPr>
          <w:p w14:paraId="15E36EEB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A47219" w14:paraId="7EC86EAD" w14:textId="77777777" w:rsidTr="00FF0812">
        <w:tc>
          <w:tcPr>
            <w:tcW w:w="1990" w:type="dxa"/>
          </w:tcPr>
          <w:p w14:paraId="44C7B798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3CDB281F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3E9F084D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</w:tcPr>
          <w:p w14:paraId="760E400C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</w:tcPr>
          <w:p w14:paraId="1BBBF08B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</w:tcPr>
          <w:p w14:paraId="1407B26E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</w:tcPr>
          <w:p w14:paraId="0654E6B4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8" w:type="dxa"/>
          </w:tcPr>
          <w:p w14:paraId="02233879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29" w:type="dxa"/>
          </w:tcPr>
          <w:p w14:paraId="1C3A2C76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A47219" w14:paraId="7898BC4B" w14:textId="77777777" w:rsidTr="00FF0812">
        <w:tc>
          <w:tcPr>
            <w:tcW w:w="1990" w:type="dxa"/>
          </w:tcPr>
          <w:p w14:paraId="6A4AE273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55DE3C81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49C3FBD3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</w:tcPr>
          <w:p w14:paraId="7EA0BB1E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</w:tcPr>
          <w:p w14:paraId="77377C8F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</w:tcPr>
          <w:p w14:paraId="26B27429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</w:tcPr>
          <w:p w14:paraId="271F0643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8" w:type="dxa"/>
          </w:tcPr>
          <w:p w14:paraId="6C40091C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29" w:type="dxa"/>
          </w:tcPr>
          <w:p w14:paraId="6FAA7007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A47219" w14:paraId="39DE9E6A" w14:textId="77777777" w:rsidTr="00FF0812">
        <w:tc>
          <w:tcPr>
            <w:tcW w:w="1990" w:type="dxa"/>
          </w:tcPr>
          <w:p w14:paraId="167C7DEA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40F72671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648A8BE0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</w:tcPr>
          <w:p w14:paraId="3224ED83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</w:tcPr>
          <w:p w14:paraId="4DB88BF6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</w:tcPr>
          <w:p w14:paraId="3BDE403F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</w:tcPr>
          <w:p w14:paraId="58538F98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8" w:type="dxa"/>
          </w:tcPr>
          <w:p w14:paraId="18B8AAD7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29" w:type="dxa"/>
          </w:tcPr>
          <w:p w14:paraId="7F7EADCD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A47219" w14:paraId="32E12950" w14:textId="77777777" w:rsidTr="00FF0812">
        <w:tc>
          <w:tcPr>
            <w:tcW w:w="1990" w:type="dxa"/>
          </w:tcPr>
          <w:p w14:paraId="2C70159C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62F9D7FD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25DFE858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</w:tcPr>
          <w:p w14:paraId="19E12CDF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</w:tcPr>
          <w:p w14:paraId="6E8323A0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</w:tcPr>
          <w:p w14:paraId="37FAAF4E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</w:tcPr>
          <w:p w14:paraId="272418AE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8" w:type="dxa"/>
          </w:tcPr>
          <w:p w14:paraId="2ED3A0C8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29" w:type="dxa"/>
          </w:tcPr>
          <w:p w14:paraId="07CBDCC5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A47219" w14:paraId="171EE593" w14:textId="77777777" w:rsidTr="00FF0812">
        <w:tc>
          <w:tcPr>
            <w:tcW w:w="1990" w:type="dxa"/>
          </w:tcPr>
          <w:p w14:paraId="02FAC14D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68D65547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01926861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</w:tcPr>
          <w:p w14:paraId="68BB04B6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</w:tcPr>
          <w:p w14:paraId="69B0B227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</w:tcPr>
          <w:p w14:paraId="3AAF6706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</w:tcPr>
          <w:p w14:paraId="76101762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8" w:type="dxa"/>
          </w:tcPr>
          <w:p w14:paraId="625E125F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29" w:type="dxa"/>
          </w:tcPr>
          <w:p w14:paraId="4DF3A572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A47219" w14:paraId="2261B84B" w14:textId="77777777" w:rsidTr="00FF0812">
        <w:tc>
          <w:tcPr>
            <w:tcW w:w="1990" w:type="dxa"/>
          </w:tcPr>
          <w:p w14:paraId="175A061B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73A8FB25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34B7A344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</w:tcPr>
          <w:p w14:paraId="03FF460B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</w:tcPr>
          <w:p w14:paraId="732EBB68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</w:tcPr>
          <w:p w14:paraId="62D87373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</w:tcPr>
          <w:p w14:paraId="24D1E78F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8" w:type="dxa"/>
          </w:tcPr>
          <w:p w14:paraId="23AD1831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29" w:type="dxa"/>
          </w:tcPr>
          <w:p w14:paraId="4285CEF7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</w:tr>
      <w:tr w:rsidR="00A47219" w14:paraId="19F7722B" w14:textId="77777777" w:rsidTr="00FF0812">
        <w:tc>
          <w:tcPr>
            <w:tcW w:w="1990" w:type="dxa"/>
          </w:tcPr>
          <w:p w14:paraId="19E7D191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6D5F639E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  <w:p w14:paraId="7F7D8A39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305" w:type="dxa"/>
          </w:tcPr>
          <w:p w14:paraId="0E2CA738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152" w:type="dxa"/>
          </w:tcPr>
          <w:p w14:paraId="6217C238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084" w:type="dxa"/>
          </w:tcPr>
          <w:p w14:paraId="4482C4FF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428" w:type="dxa"/>
          </w:tcPr>
          <w:p w14:paraId="67CC3EA1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288" w:type="dxa"/>
          </w:tcPr>
          <w:p w14:paraId="218B9815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1529" w:type="dxa"/>
          </w:tcPr>
          <w:p w14:paraId="03561F32" w14:textId="77777777" w:rsidR="00A47219" w:rsidRDefault="00A47219" w:rsidP="00C3796F">
            <w:pPr>
              <w:spacing w:before="60" w:after="60" w:line="259" w:lineRule="auto"/>
              <w:ind w:left="0"/>
              <w:rPr>
                <w:rFonts w:ascii="Arial" w:hAnsi="Arial" w:cs="Arial"/>
                <w:bCs/>
              </w:rPr>
            </w:pPr>
          </w:p>
        </w:tc>
      </w:tr>
    </w:tbl>
    <w:p w14:paraId="063B8338" w14:textId="77777777" w:rsidR="00A47219" w:rsidRDefault="00A47219">
      <w:pPr>
        <w:ind w:left="0"/>
        <w:rPr>
          <w:rFonts w:ascii="Arial" w:hAnsi="Arial" w:cs="Arial"/>
          <w:bCs/>
        </w:rPr>
      </w:pPr>
    </w:p>
    <w:sectPr w:rsidR="00A47219" w:rsidSect="007772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8B64" w14:textId="77777777" w:rsidR="001375B5" w:rsidRDefault="001375B5">
      <w:r>
        <w:separator/>
      </w:r>
    </w:p>
    <w:p w14:paraId="7C3B4E7F" w14:textId="77777777" w:rsidR="001375B5" w:rsidRDefault="001375B5"/>
    <w:p w14:paraId="0A3F4FCE" w14:textId="77777777" w:rsidR="001375B5" w:rsidRDefault="001375B5" w:rsidP="000A78C3"/>
  </w:endnote>
  <w:endnote w:type="continuationSeparator" w:id="0">
    <w:p w14:paraId="2ECB7B44" w14:textId="77777777" w:rsidR="001375B5" w:rsidRDefault="001375B5">
      <w:r>
        <w:continuationSeparator/>
      </w:r>
    </w:p>
    <w:p w14:paraId="4F44ADDA" w14:textId="77777777" w:rsidR="001375B5" w:rsidRDefault="001375B5"/>
    <w:p w14:paraId="18CE6F58" w14:textId="77777777" w:rsidR="001375B5" w:rsidRDefault="001375B5" w:rsidP="000A7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abon">
    <w:altName w:val="Malgun Gothic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63D9" w14:textId="77777777" w:rsidR="00565975" w:rsidRDefault="00565975">
    <w:pPr>
      <w:pStyle w:val="Footer"/>
    </w:pPr>
  </w:p>
  <w:p w14:paraId="523F6362" w14:textId="77777777" w:rsidR="006903F2" w:rsidRDefault="006903F2"/>
  <w:p w14:paraId="64D4817D" w14:textId="77777777" w:rsidR="006903F2" w:rsidRDefault="006903F2" w:rsidP="000A78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420D" w14:textId="3AA5ECA8" w:rsidR="00A47219" w:rsidRDefault="00042FFB" w:rsidP="00C3796F">
    <w:pPr>
      <w:tabs>
        <w:tab w:val="left" w:pos="1701"/>
        <w:tab w:val="left" w:pos="4536"/>
        <w:tab w:val="left" w:pos="6663"/>
        <w:tab w:val="left" w:pos="9072"/>
      </w:tabs>
      <w:ind w:left="0"/>
    </w:pPr>
    <w:r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53632" behindDoc="1" locked="0" layoutInCell="1" allowOverlap="0" wp14:anchorId="09479C5E" wp14:editId="7038869D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113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5C629C">
      <w:rPr>
        <w:rFonts w:ascii="Arial" w:hAnsi="Arial" w:cs="Arial"/>
        <w:sz w:val="20"/>
        <w:szCs w:val="20"/>
      </w:rPr>
      <w:t>CEff</w:t>
    </w:r>
    <w:proofErr w:type="spellEnd"/>
    <w:r w:rsidR="00A47219">
      <w:rPr>
        <w:rFonts w:ascii="Arial" w:hAnsi="Arial" w:cs="Arial"/>
        <w:sz w:val="20"/>
        <w:szCs w:val="20"/>
      </w:rPr>
      <w:tab/>
    </w:r>
    <w:r w:rsidR="00E542CA">
      <w:rPr>
        <w:rFonts w:ascii="Arial" w:hAnsi="Arial" w:cs="Arial"/>
        <w:sz w:val="20"/>
        <w:szCs w:val="20"/>
      </w:rPr>
      <w:t>01</w:t>
    </w:r>
    <w:r w:rsidR="00593880">
      <w:rPr>
        <w:rFonts w:ascii="Arial" w:hAnsi="Arial" w:cs="Arial"/>
        <w:sz w:val="20"/>
        <w:szCs w:val="20"/>
      </w:rPr>
      <w:t>0</w:t>
    </w:r>
    <w:r w:rsidR="00E542CA">
      <w:rPr>
        <w:rFonts w:ascii="Arial" w:hAnsi="Arial" w:cs="Arial"/>
        <w:sz w:val="20"/>
        <w:szCs w:val="20"/>
      </w:rPr>
      <w:t>6</w:t>
    </w:r>
    <w:r w:rsidR="00593880">
      <w:rPr>
        <w:rFonts w:ascii="Arial" w:hAnsi="Arial" w:cs="Arial"/>
        <w:sz w:val="20"/>
        <w:szCs w:val="20"/>
      </w:rPr>
      <w:t>22</w:t>
    </w:r>
    <w:r w:rsidR="00A47219">
      <w:rPr>
        <w:rFonts w:ascii="Arial" w:hAnsi="Arial" w:cs="Arial"/>
        <w:sz w:val="20"/>
        <w:szCs w:val="20"/>
      </w:rPr>
      <w:tab/>
    </w:r>
    <w:r w:rsidR="00A47219">
      <w:rPr>
        <w:rFonts w:ascii="Arial" w:hAnsi="Arial" w:cs="Arial"/>
        <w:sz w:val="20"/>
        <w:szCs w:val="20"/>
      </w:rPr>
      <w:fldChar w:fldCharType="begin"/>
    </w:r>
    <w:r w:rsidR="00A47219">
      <w:rPr>
        <w:rFonts w:ascii="Arial" w:hAnsi="Arial" w:cs="Arial"/>
        <w:sz w:val="20"/>
        <w:szCs w:val="20"/>
      </w:rPr>
      <w:instrText xml:space="preserve"> PAGE   \* MERGEFORMAT </w:instrText>
    </w:r>
    <w:r w:rsidR="00A47219">
      <w:rPr>
        <w:rFonts w:ascii="Arial" w:hAnsi="Arial" w:cs="Arial"/>
        <w:sz w:val="20"/>
        <w:szCs w:val="20"/>
      </w:rPr>
      <w:fldChar w:fldCharType="separate"/>
    </w:r>
    <w:r w:rsidR="00FB6CD8">
      <w:rPr>
        <w:rFonts w:ascii="Arial" w:hAnsi="Arial" w:cs="Arial"/>
        <w:noProof/>
        <w:sz w:val="20"/>
        <w:szCs w:val="20"/>
      </w:rPr>
      <w:t>4</w:t>
    </w:r>
    <w:r w:rsidR="00A47219">
      <w:rPr>
        <w:rFonts w:ascii="Arial" w:hAnsi="Arial" w:cs="Arial"/>
        <w:sz w:val="20"/>
        <w:szCs w:val="20"/>
      </w:rPr>
      <w:fldChar w:fldCharType="end"/>
    </w:r>
    <w:r w:rsidR="00A47219">
      <w:rPr>
        <w:rFonts w:ascii="Arial" w:hAnsi="Arial" w:cs="Arial"/>
        <w:sz w:val="20"/>
        <w:szCs w:val="20"/>
      </w:rPr>
      <w:tab/>
      <w:t>V</w:t>
    </w:r>
    <w:r w:rsidR="00BE7B59">
      <w:rPr>
        <w:rFonts w:ascii="Arial" w:hAnsi="Arial" w:cs="Arial"/>
        <w:sz w:val="20"/>
        <w:szCs w:val="20"/>
      </w:rPr>
      <w:t>1</w:t>
    </w:r>
    <w:r w:rsidR="00A47219">
      <w:rPr>
        <w:rFonts w:ascii="Arial" w:hAnsi="Arial" w:cs="Arial"/>
        <w:sz w:val="20"/>
        <w:szCs w:val="20"/>
      </w:rPr>
      <w:tab/>
    </w:r>
    <w:r w:rsidR="00CD1304">
      <w:rPr>
        <w:rFonts w:ascii="Arial" w:hAnsi="Arial" w:cs="Arial"/>
        <w:sz w:val="20"/>
        <w:szCs w:val="20"/>
      </w:rPr>
      <w:t xml:space="preserve">Final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D0D1" w14:textId="1B577B37" w:rsidR="00A47219" w:rsidRDefault="00225AEA" w:rsidP="00C3796F">
    <w:pPr>
      <w:tabs>
        <w:tab w:val="left" w:pos="1701"/>
        <w:tab w:val="left" w:pos="2835"/>
        <w:tab w:val="left" w:pos="4536"/>
        <w:tab w:val="left" w:pos="5103"/>
        <w:tab w:val="left" w:pos="5670"/>
        <w:tab w:val="left" w:pos="7938"/>
      </w:tabs>
      <w:ind w:left="0"/>
    </w:pPr>
    <w:r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72064" behindDoc="0" locked="0" layoutInCell="1" allowOverlap="1" wp14:anchorId="64FEEA34" wp14:editId="6B5EC708">
          <wp:simplePos x="0" y="0"/>
          <wp:positionH relativeFrom="margin">
            <wp:posOffset>4006215</wp:posOffset>
          </wp:positionH>
          <wp:positionV relativeFrom="margin">
            <wp:posOffset>8206740</wp:posOffset>
          </wp:positionV>
          <wp:extent cx="2130425" cy="429895"/>
          <wp:effectExtent l="0" t="0" r="3175" b="8255"/>
          <wp:wrapSquare wrapText="bothSides"/>
          <wp:docPr id="116" name="Picture 116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712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5920" behindDoc="0" locked="0" layoutInCell="1" allowOverlap="1" wp14:anchorId="64FEEA34" wp14:editId="6B4C06EA">
          <wp:simplePos x="0" y="0"/>
          <wp:positionH relativeFrom="margin">
            <wp:posOffset>5262245</wp:posOffset>
          </wp:positionH>
          <wp:positionV relativeFrom="margin">
            <wp:posOffset>9955530</wp:posOffset>
          </wp:positionV>
          <wp:extent cx="2130425" cy="429895"/>
          <wp:effectExtent l="0" t="0" r="3175" b="8255"/>
          <wp:wrapSquare wrapText="bothSides"/>
          <wp:docPr id="117" name="Picture 117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712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59776" behindDoc="0" locked="0" layoutInCell="1" allowOverlap="1" wp14:anchorId="64FEEA34" wp14:editId="5EB22C1A">
          <wp:simplePos x="0" y="0"/>
          <wp:positionH relativeFrom="margin">
            <wp:posOffset>5262245</wp:posOffset>
          </wp:positionH>
          <wp:positionV relativeFrom="margin">
            <wp:posOffset>9955530</wp:posOffset>
          </wp:positionV>
          <wp:extent cx="2130425" cy="429895"/>
          <wp:effectExtent l="0" t="0" r="3175" b="8255"/>
          <wp:wrapSquare wrapText="bothSides"/>
          <wp:docPr id="118" name="Picture 118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FFB">
      <w:rPr>
        <w:rFonts w:ascii="Arial" w:hAnsi="Arial" w:cs="Arial"/>
        <w:noProof/>
        <w:sz w:val="20"/>
        <w:szCs w:val="20"/>
        <w:lang w:eastAsia="en-GB"/>
      </w:rPr>
      <w:drawing>
        <wp:inline distT="0" distB="0" distL="0" distR="0" wp14:anchorId="43448BF1" wp14:editId="7452CD44">
          <wp:extent cx="723900" cy="742950"/>
          <wp:effectExtent l="0" t="0" r="0" b="0"/>
          <wp:docPr id="119" name="Picture 119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2FFB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48512" behindDoc="1" locked="0" layoutInCell="1" allowOverlap="0" wp14:anchorId="5E9E476A" wp14:editId="27999228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120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219">
      <w:rPr>
        <w:rFonts w:ascii="Arial" w:hAnsi="Arial" w:cs="Arial"/>
        <w:sz w:val="20"/>
        <w:szCs w:val="20"/>
      </w:rPr>
      <w:tab/>
    </w:r>
    <w:proofErr w:type="spellStart"/>
    <w:r w:rsidR="00F5012C">
      <w:rPr>
        <w:rFonts w:ascii="Arial" w:hAnsi="Arial" w:cs="Arial"/>
        <w:sz w:val="20"/>
        <w:szCs w:val="20"/>
      </w:rPr>
      <w:t>CEff</w:t>
    </w:r>
    <w:proofErr w:type="spellEnd"/>
    <w:r w:rsidR="00A47219">
      <w:rPr>
        <w:rFonts w:ascii="Arial" w:hAnsi="Arial" w:cs="Arial"/>
        <w:sz w:val="20"/>
        <w:szCs w:val="20"/>
      </w:rPr>
      <w:tab/>
    </w:r>
    <w:r w:rsidR="001D5746">
      <w:rPr>
        <w:rFonts w:ascii="Arial" w:hAnsi="Arial" w:cs="Arial"/>
        <w:sz w:val="20"/>
        <w:szCs w:val="20"/>
      </w:rPr>
      <w:t>0106</w:t>
    </w:r>
    <w:r w:rsidR="00593880">
      <w:rPr>
        <w:rFonts w:ascii="Arial" w:hAnsi="Arial" w:cs="Arial"/>
        <w:sz w:val="20"/>
        <w:szCs w:val="20"/>
      </w:rPr>
      <w:t>22</w:t>
    </w:r>
    <w:r w:rsidR="00A47219">
      <w:rPr>
        <w:rFonts w:ascii="Arial" w:hAnsi="Arial" w:cs="Arial"/>
        <w:sz w:val="20"/>
        <w:szCs w:val="20"/>
      </w:rPr>
      <w:tab/>
    </w:r>
    <w:r w:rsidR="00A47219">
      <w:rPr>
        <w:rFonts w:ascii="Arial" w:hAnsi="Arial" w:cs="Arial"/>
        <w:sz w:val="20"/>
        <w:szCs w:val="20"/>
      </w:rPr>
      <w:fldChar w:fldCharType="begin"/>
    </w:r>
    <w:r w:rsidR="00A47219">
      <w:rPr>
        <w:rFonts w:ascii="Arial" w:hAnsi="Arial" w:cs="Arial"/>
        <w:sz w:val="20"/>
        <w:szCs w:val="20"/>
      </w:rPr>
      <w:instrText xml:space="preserve"> PAGE   \* MERGEFORMAT </w:instrText>
    </w:r>
    <w:r w:rsidR="00A47219">
      <w:rPr>
        <w:rFonts w:ascii="Arial" w:hAnsi="Arial" w:cs="Arial"/>
        <w:sz w:val="20"/>
        <w:szCs w:val="20"/>
      </w:rPr>
      <w:fldChar w:fldCharType="separate"/>
    </w:r>
    <w:r w:rsidR="00FB6CD8">
      <w:rPr>
        <w:rFonts w:ascii="Arial" w:hAnsi="Arial" w:cs="Arial"/>
        <w:noProof/>
        <w:sz w:val="20"/>
        <w:szCs w:val="20"/>
      </w:rPr>
      <w:t>1</w:t>
    </w:r>
    <w:r w:rsidR="00A47219">
      <w:rPr>
        <w:rFonts w:ascii="Arial" w:hAnsi="Arial" w:cs="Arial"/>
        <w:sz w:val="20"/>
        <w:szCs w:val="20"/>
      </w:rPr>
      <w:fldChar w:fldCharType="end"/>
    </w:r>
    <w:r w:rsidR="00A47219">
      <w:rPr>
        <w:rFonts w:ascii="Arial" w:hAnsi="Arial" w:cs="Arial"/>
        <w:sz w:val="20"/>
        <w:szCs w:val="20"/>
      </w:rPr>
      <w:tab/>
      <w:t>V</w:t>
    </w:r>
    <w:r w:rsidR="00CB7CB3">
      <w:rPr>
        <w:rFonts w:ascii="Arial" w:hAnsi="Arial" w:cs="Arial"/>
        <w:sz w:val="20"/>
        <w:szCs w:val="20"/>
      </w:rPr>
      <w:t>1</w:t>
    </w:r>
    <w:r w:rsidR="00A47219">
      <w:rPr>
        <w:rFonts w:ascii="Arial" w:hAnsi="Arial" w:cs="Arial"/>
        <w:sz w:val="20"/>
        <w:szCs w:val="20"/>
      </w:rPr>
      <w:tab/>
    </w:r>
    <w:r w:rsidR="00CD1304">
      <w:rPr>
        <w:rFonts w:ascii="Arial" w:hAnsi="Arial" w:cs="Arial"/>
        <w:sz w:val="20"/>
        <w:szCs w:val="20"/>
      </w:rPr>
      <w:t>Final</w:t>
    </w:r>
    <w:r w:rsidR="00A47219">
      <w:rPr>
        <w:rFonts w:ascii="Arial" w:hAnsi="Arial" w:cs="Arial"/>
        <w:sz w:val="20"/>
        <w:szCs w:val="20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C661A" w14:textId="77777777" w:rsidR="001375B5" w:rsidRDefault="001375B5">
      <w:r>
        <w:separator/>
      </w:r>
    </w:p>
    <w:p w14:paraId="5015EDCD" w14:textId="77777777" w:rsidR="001375B5" w:rsidRDefault="001375B5"/>
    <w:p w14:paraId="7450C310" w14:textId="77777777" w:rsidR="001375B5" w:rsidRDefault="001375B5" w:rsidP="000A78C3"/>
  </w:footnote>
  <w:footnote w:type="continuationSeparator" w:id="0">
    <w:p w14:paraId="25863E1A" w14:textId="77777777" w:rsidR="001375B5" w:rsidRDefault="001375B5">
      <w:r>
        <w:continuationSeparator/>
      </w:r>
    </w:p>
    <w:p w14:paraId="2A094450" w14:textId="77777777" w:rsidR="001375B5" w:rsidRDefault="001375B5"/>
    <w:p w14:paraId="408E74DF" w14:textId="77777777" w:rsidR="001375B5" w:rsidRDefault="001375B5" w:rsidP="000A78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7A90" w14:textId="77777777" w:rsidR="00565975" w:rsidRDefault="00565975">
    <w:pPr>
      <w:pStyle w:val="Header"/>
    </w:pPr>
  </w:p>
  <w:p w14:paraId="415899A3" w14:textId="77777777" w:rsidR="006903F2" w:rsidRDefault="006903F2"/>
  <w:p w14:paraId="7F0AEC4F" w14:textId="77777777" w:rsidR="006903F2" w:rsidRDefault="006903F2" w:rsidP="000A78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9118" w14:textId="77777777" w:rsidR="00A47219" w:rsidRDefault="00A47219" w:rsidP="00C3796F">
    <w:pPr>
      <w:ind w:left="0"/>
    </w:pPr>
  </w:p>
  <w:p w14:paraId="7582FCDD" w14:textId="77777777" w:rsidR="00A47219" w:rsidRDefault="00A47219" w:rsidP="000A78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AB02" w14:textId="77777777" w:rsidR="00A47219" w:rsidRDefault="003F5D9C">
    <w:pPr>
      <w:pStyle w:val="Header"/>
      <w:ind w:left="0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7BFB2BB0" wp14:editId="4391389C">
          <wp:simplePos x="0" y="0"/>
          <wp:positionH relativeFrom="column">
            <wp:posOffset>3968526</wp:posOffset>
          </wp:positionH>
          <wp:positionV relativeFrom="paragraph">
            <wp:posOffset>159385</wp:posOffset>
          </wp:positionV>
          <wp:extent cx="2258060" cy="662940"/>
          <wp:effectExtent l="0" t="0" r="8890" b="3810"/>
          <wp:wrapNone/>
          <wp:docPr id="114" name="Picture 114" descr="BSH-Logo-Strapline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BSH-Logo-Strapline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06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FFB">
      <w:rPr>
        <w:noProof/>
        <w:lang w:eastAsia="en-GB"/>
      </w:rPr>
      <w:drawing>
        <wp:inline distT="0" distB="0" distL="0" distR="0" wp14:anchorId="29A2BBB6" wp14:editId="35359103">
          <wp:extent cx="3590925" cy="1000125"/>
          <wp:effectExtent l="0" t="0" r="9525" b="9525"/>
          <wp:docPr id="115" name="Picture 115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028B">
      <w:rPr>
        <w:noProof/>
        <w:lang w:eastAsia="en-GB"/>
      </w:rPr>
      <w:t xml:space="preserve">           </w:t>
    </w:r>
  </w:p>
  <w:p w14:paraId="5CAE2366" w14:textId="77777777" w:rsidR="00A47219" w:rsidRDefault="00A47219" w:rsidP="000A78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0DD"/>
    <w:multiLevelType w:val="hybridMultilevel"/>
    <w:tmpl w:val="D542E7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1A7790"/>
    <w:multiLevelType w:val="hybridMultilevel"/>
    <w:tmpl w:val="2D98A7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F58E6"/>
    <w:multiLevelType w:val="hybridMultilevel"/>
    <w:tmpl w:val="5D8E6E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3E20554"/>
    <w:multiLevelType w:val="hybridMultilevel"/>
    <w:tmpl w:val="A1B894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F01D6D"/>
    <w:multiLevelType w:val="hybridMultilevel"/>
    <w:tmpl w:val="0B088B2A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4A77435"/>
    <w:multiLevelType w:val="hybridMultilevel"/>
    <w:tmpl w:val="C34CD4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05BF8"/>
    <w:multiLevelType w:val="hybridMultilevel"/>
    <w:tmpl w:val="1AF46D18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8082972"/>
    <w:multiLevelType w:val="hybridMultilevel"/>
    <w:tmpl w:val="8A32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E3D38"/>
    <w:multiLevelType w:val="hybridMultilevel"/>
    <w:tmpl w:val="9E28CF28"/>
    <w:lvl w:ilvl="0" w:tplc="03B48E82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E5594"/>
    <w:multiLevelType w:val="hybridMultilevel"/>
    <w:tmpl w:val="8EC24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A202F"/>
    <w:multiLevelType w:val="hybridMultilevel"/>
    <w:tmpl w:val="A79CA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2C2B0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3A3FD2"/>
    <w:multiLevelType w:val="hybridMultilevel"/>
    <w:tmpl w:val="36CEE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1A7CBD"/>
    <w:multiLevelType w:val="hybridMultilevel"/>
    <w:tmpl w:val="45BEE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3D0AB1"/>
    <w:multiLevelType w:val="hybridMultilevel"/>
    <w:tmpl w:val="8D2C6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BC057C"/>
    <w:multiLevelType w:val="hybridMultilevel"/>
    <w:tmpl w:val="46884B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B5173"/>
    <w:multiLevelType w:val="hybridMultilevel"/>
    <w:tmpl w:val="B73A9A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A94802"/>
    <w:multiLevelType w:val="hybridMultilevel"/>
    <w:tmpl w:val="7CBEEE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A7615"/>
    <w:multiLevelType w:val="hybridMultilevel"/>
    <w:tmpl w:val="0D34C3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0E66F2"/>
    <w:multiLevelType w:val="hybridMultilevel"/>
    <w:tmpl w:val="50F09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A3B58"/>
    <w:multiLevelType w:val="hybridMultilevel"/>
    <w:tmpl w:val="C4B4E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39B6C4E"/>
    <w:multiLevelType w:val="hybridMultilevel"/>
    <w:tmpl w:val="9C4A5278"/>
    <w:lvl w:ilvl="0" w:tplc="38BCEF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380F7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012298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2C899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F5AAAF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D36DD2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F6C41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26C2EB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590061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9825C9F"/>
    <w:multiLevelType w:val="hybridMultilevel"/>
    <w:tmpl w:val="FA286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8274BD"/>
    <w:multiLevelType w:val="hybridMultilevel"/>
    <w:tmpl w:val="4128E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0567F"/>
    <w:multiLevelType w:val="hybridMultilevel"/>
    <w:tmpl w:val="CE3ECD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214294"/>
    <w:multiLevelType w:val="hybridMultilevel"/>
    <w:tmpl w:val="E4E6D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87A2E"/>
    <w:multiLevelType w:val="hybridMultilevel"/>
    <w:tmpl w:val="A39E8A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EE7DF4"/>
    <w:multiLevelType w:val="hybridMultilevel"/>
    <w:tmpl w:val="A7BC8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CA7479"/>
    <w:multiLevelType w:val="hybridMultilevel"/>
    <w:tmpl w:val="15FEEF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468B0"/>
    <w:multiLevelType w:val="hybridMultilevel"/>
    <w:tmpl w:val="EF1E1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9306D"/>
    <w:multiLevelType w:val="hybridMultilevel"/>
    <w:tmpl w:val="E578E8DE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157AEF"/>
    <w:multiLevelType w:val="hybridMultilevel"/>
    <w:tmpl w:val="A5FAE8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8E0E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F203F0"/>
    <w:multiLevelType w:val="hybridMultilevel"/>
    <w:tmpl w:val="6DDC2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E019D"/>
    <w:multiLevelType w:val="hybridMultilevel"/>
    <w:tmpl w:val="2B6E61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455E63"/>
    <w:multiLevelType w:val="hybridMultilevel"/>
    <w:tmpl w:val="7FE636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EC6B78"/>
    <w:multiLevelType w:val="hybridMultilevel"/>
    <w:tmpl w:val="7054DE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3E30F4"/>
    <w:multiLevelType w:val="hybridMultilevel"/>
    <w:tmpl w:val="56EE43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B23D2"/>
    <w:multiLevelType w:val="hybridMultilevel"/>
    <w:tmpl w:val="DEA4C60C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80167"/>
    <w:multiLevelType w:val="hybridMultilevel"/>
    <w:tmpl w:val="E902B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E1B8D"/>
    <w:multiLevelType w:val="hybridMultilevel"/>
    <w:tmpl w:val="F992D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14466"/>
    <w:multiLevelType w:val="hybridMultilevel"/>
    <w:tmpl w:val="64DCC4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581F8D"/>
    <w:multiLevelType w:val="hybridMultilevel"/>
    <w:tmpl w:val="8D1041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6D1505"/>
    <w:multiLevelType w:val="hybridMultilevel"/>
    <w:tmpl w:val="3DE837F8"/>
    <w:lvl w:ilvl="0" w:tplc="E2348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403C59"/>
    <w:multiLevelType w:val="hybridMultilevel"/>
    <w:tmpl w:val="37144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9F0E74"/>
    <w:multiLevelType w:val="hybridMultilevel"/>
    <w:tmpl w:val="53AA21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EB771E"/>
    <w:multiLevelType w:val="hybridMultilevel"/>
    <w:tmpl w:val="FA54EB30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4E125D7"/>
    <w:multiLevelType w:val="hybridMultilevel"/>
    <w:tmpl w:val="D5522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32534">
    <w:abstractNumId w:val="31"/>
  </w:num>
  <w:num w:numId="2" w16cid:durableId="856849228">
    <w:abstractNumId w:val="1"/>
  </w:num>
  <w:num w:numId="3" w16cid:durableId="2124106398">
    <w:abstractNumId w:val="10"/>
  </w:num>
  <w:num w:numId="4" w16cid:durableId="1493717425">
    <w:abstractNumId w:val="14"/>
  </w:num>
  <w:num w:numId="5" w16cid:durableId="2009014437">
    <w:abstractNumId w:val="44"/>
  </w:num>
  <w:num w:numId="6" w16cid:durableId="1622033288">
    <w:abstractNumId w:val="4"/>
  </w:num>
  <w:num w:numId="7" w16cid:durableId="402222794">
    <w:abstractNumId w:val="16"/>
  </w:num>
  <w:num w:numId="8" w16cid:durableId="551176">
    <w:abstractNumId w:val="33"/>
  </w:num>
  <w:num w:numId="9" w16cid:durableId="1597783776">
    <w:abstractNumId w:val="27"/>
  </w:num>
  <w:num w:numId="10" w16cid:durableId="1291014242">
    <w:abstractNumId w:val="34"/>
  </w:num>
  <w:num w:numId="11" w16cid:durableId="609048745">
    <w:abstractNumId w:val="11"/>
  </w:num>
  <w:num w:numId="12" w16cid:durableId="58212153">
    <w:abstractNumId w:val="20"/>
  </w:num>
  <w:num w:numId="13" w16cid:durableId="758259321">
    <w:abstractNumId w:val="25"/>
  </w:num>
  <w:num w:numId="14" w16cid:durableId="1852866304">
    <w:abstractNumId w:val="28"/>
  </w:num>
  <w:num w:numId="15" w16cid:durableId="711000128">
    <w:abstractNumId w:val="15"/>
  </w:num>
  <w:num w:numId="16" w16cid:durableId="114058087">
    <w:abstractNumId w:val="30"/>
  </w:num>
  <w:num w:numId="17" w16cid:durableId="1719237385">
    <w:abstractNumId w:val="19"/>
  </w:num>
  <w:num w:numId="18" w16cid:durableId="51541311">
    <w:abstractNumId w:val="39"/>
  </w:num>
  <w:num w:numId="19" w16cid:durableId="1690788644">
    <w:abstractNumId w:val="5"/>
  </w:num>
  <w:num w:numId="20" w16cid:durableId="1845900838">
    <w:abstractNumId w:val="3"/>
  </w:num>
  <w:num w:numId="21" w16cid:durableId="114064359">
    <w:abstractNumId w:val="17"/>
  </w:num>
  <w:num w:numId="22" w16cid:durableId="1697274010">
    <w:abstractNumId w:val="40"/>
  </w:num>
  <w:num w:numId="23" w16cid:durableId="1228305096">
    <w:abstractNumId w:val="42"/>
  </w:num>
  <w:num w:numId="24" w16cid:durableId="1862236792">
    <w:abstractNumId w:val="36"/>
  </w:num>
  <w:num w:numId="25" w16cid:durableId="1895193158">
    <w:abstractNumId w:val="6"/>
  </w:num>
  <w:num w:numId="26" w16cid:durableId="1089891953">
    <w:abstractNumId w:val="29"/>
  </w:num>
  <w:num w:numId="27" w16cid:durableId="52778824">
    <w:abstractNumId w:val="2"/>
  </w:num>
  <w:num w:numId="28" w16cid:durableId="475148229">
    <w:abstractNumId w:val="23"/>
  </w:num>
  <w:num w:numId="29" w16cid:durableId="1385331996">
    <w:abstractNumId w:val="24"/>
  </w:num>
  <w:num w:numId="30" w16cid:durableId="1603493089">
    <w:abstractNumId w:val="0"/>
  </w:num>
  <w:num w:numId="31" w16cid:durableId="16964948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85271621">
    <w:abstractNumId w:val="38"/>
  </w:num>
  <w:num w:numId="33" w16cid:durableId="1561794064">
    <w:abstractNumId w:val="21"/>
  </w:num>
  <w:num w:numId="34" w16cid:durableId="2001619234">
    <w:abstractNumId w:val="43"/>
  </w:num>
  <w:num w:numId="35" w16cid:durableId="1648777251">
    <w:abstractNumId w:val="41"/>
  </w:num>
  <w:num w:numId="36" w16cid:durableId="1163424151">
    <w:abstractNumId w:val="32"/>
  </w:num>
  <w:num w:numId="37" w16cid:durableId="966855100">
    <w:abstractNumId w:val="9"/>
  </w:num>
  <w:num w:numId="38" w16cid:durableId="1939675971">
    <w:abstractNumId w:val="13"/>
  </w:num>
  <w:num w:numId="39" w16cid:durableId="1735739608">
    <w:abstractNumId w:val="26"/>
  </w:num>
  <w:num w:numId="40" w16cid:durableId="1738085824">
    <w:abstractNumId w:val="35"/>
  </w:num>
  <w:num w:numId="41" w16cid:durableId="1019939061">
    <w:abstractNumId w:val="8"/>
  </w:num>
  <w:num w:numId="42" w16cid:durableId="2072269264">
    <w:abstractNumId w:val="8"/>
    <w:lvlOverride w:ilvl="0">
      <w:startOverride w:val="1"/>
    </w:lvlOverride>
  </w:num>
  <w:num w:numId="43" w16cid:durableId="211501476">
    <w:abstractNumId w:val="45"/>
  </w:num>
  <w:num w:numId="44" w16cid:durableId="230120285">
    <w:abstractNumId w:val="7"/>
  </w:num>
  <w:num w:numId="45" w16cid:durableId="137190163">
    <w:abstractNumId w:val="22"/>
  </w:num>
  <w:num w:numId="46" w16cid:durableId="1181698105">
    <w:abstractNumId w:val="37"/>
  </w:num>
  <w:num w:numId="47" w16cid:durableId="583729291">
    <w:abstractNumId w:val="8"/>
    <w:lvlOverride w:ilvl="0">
      <w:startOverride w:val="1"/>
    </w:lvlOverride>
  </w:num>
  <w:num w:numId="48" w16cid:durableId="14856574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F3"/>
    <w:rsid w:val="00003FA0"/>
    <w:rsid w:val="00037C22"/>
    <w:rsid w:val="00042772"/>
    <w:rsid w:val="00042FFB"/>
    <w:rsid w:val="00047E23"/>
    <w:rsid w:val="00055467"/>
    <w:rsid w:val="00055DCD"/>
    <w:rsid w:val="00077CDE"/>
    <w:rsid w:val="00090FD7"/>
    <w:rsid w:val="00091B1A"/>
    <w:rsid w:val="00095D3B"/>
    <w:rsid w:val="000A01CE"/>
    <w:rsid w:val="000A48F5"/>
    <w:rsid w:val="000A711A"/>
    <w:rsid w:val="000A78C3"/>
    <w:rsid w:val="000B05C4"/>
    <w:rsid w:val="000B2A42"/>
    <w:rsid w:val="000C0A27"/>
    <w:rsid w:val="000D2F1E"/>
    <w:rsid w:val="000D394D"/>
    <w:rsid w:val="000D4EC4"/>
    <w:rsid w:val="000E3646"/>
    <w:rsid w:val="000F45C1"/>
    <w:rsid w:val="000F6503"/>
    <w:rsid w:val="00101F48"/>
    <w:rsid w:val="001163EE"/>
    <w:rsid w:val="0013577A"/>
    <w:rsid w:val="001375B5"/>
    <w:rsid w:val="0014313C"/>
    <w:rsid w:val="00143E00"/>
    <w:rsid w:val="00151AE1"/>
    <w:rsid w:val="0016711D"/>
    <w:rsid w:val="001679A1"/>
    <w:rsid w:val="00193037"/>
    <w:rsid w:val="00197770"/>
    <w:rsid w:val="0019792A"/>
    <w:rsid w:val="001A5DC8"/>
    <w:rsid w:val="001B1C6C"/>
    <w:rsid w:val="001B69EB"/>
    <w:rsid w:val="001C3E2B"/>
    <w:rsid w:val="001C61A4"/>
    <w:rsid w:val="001D02C5"/>
    <w:rsid w:val="001D0896"/>
    <w:rsid w:val="001D5746"/>
    <w:rsid w:val="001E40C9"/>
    <w:rsid w:val="001E6E11"/>
    <w:rsid w:val="00211A8E"/>
    <w:rsid w:val="002131E5"/>
    <w:rsid w:val="0022333B"/>
    <w:rsid w:val="00223670"/>
    <w:rsid w:val="00223A12"/>
    <w:rsid w:val="00225AEA"/>
    <w:rsid w:val="00243E3C"/>
    <w:rsid w:val="00247478"/>
    <w:rsid w:val="0025133D"/>
    <w:rsid w:val="00252E61"/>
    <w:rsid w:val="00253EFA"/>
    <w:rsid w:val="00256585"/>
    <w:rsid w:val="002A401F"/>
    <w:rsid w:val="002B3D7B"/>
    <w:rsid w:val="002B4DCE"/>
    <w:rsid w:val="002C04FC"/>
    <w:rsid w:val="002D1F2A"/>
    <w:rsid w:val="002D207D"/>
    <w:rsid w:val="002D64B5"/>
    <w:rsid w:val="002E7062"/>
    <w:rsid w:val="003162B0"/>
    <w:rsid w:val="00321AD7"/>
    <w:rsid w:val="0032575F"/>
    <w:rsid w:val="00326F69"/>
    <w:rsid w:val="00336C1B"/>
    <w:rsid w:val="003379E2"/>
    <w:rsid w:val="00337C60"/>
    <w:rsid w:val="003527E2"/>
    <w:rsid w:val="00355195"/>
    <w:rsid w:val="00355A30"/>
    <w:rsid w:val="0036297A"/>
    <w:rsid w:val="00367624"/>
    <w:rsid w:val="00387A0B"/>
    <w:rsid w:val="003A53DF"/>
    <w:rsid w:val="003B2471"/>
    <w:rsid w:val="003E697C"/>
    <w:rsid w:val="003F5D9C"/>
    <w:rsid w:val="0040662C"/>
    <w:rsid w:val="00411A00"/>
    <w:rsid w:val="00427E21"/>
    <w:rsid w:val="004373F5"/>
    <w:rsid w:val="00447559"/>
    <w:rsid w:val="00447A74"/>
    <w:rsid w:val="0046028B"/>
    <w:rsid w:val="00461712"/>
    <w:rsid w:val="00463FD7"/>
    <w:rsid w:val="00470936"/>
    <w:rsid w:val="0048762A"/>
    <w:rsid w:val="004A45B3"/>
    <w:rsid w:val="004C305B"/>
    <w:rsid w:val="004C3595"/>
    <w:rsid w:val="004C5D58"/>
    <w:rsid w:val="004D16A5"/>
    <w:rsid w:val="004D2F69"/>
    <w:rsid w:val="004D7A7C"/>
    <w:rsid w:val="004E494A"/>
    <w:rsid w:val="004F146F"/>
    <w:rsid w:val="005023FF"/>
    <w:rsid w:val="0050268E"/>
    <w:rsid w:val="0050324A"/>
    <w:rsid w:val="00504CEB"/>
    <w:rsid w:val="005064BB"/>
    <w:rsid w:val="00512529"/>
    <w:rsid w:val="00527CB5"/>
    <w:rsid w:val="0054335F"/>
    <w:rsid w:val="005435B5"/>
    <w:rsid w:val="00545CCC"/>
    <w:rsid w:val="00551C64"/>
    <w:rsid w:val="0055666E"/>
    <w:rsid w:val="00565975"/>
    <w:rsid w:val="00567ED1"/>
    <w:rsid w:val="00572D7E"/>
    <w:rsid w:val="00580779"/>
    <w:rsid w:val="00587039"/>
    <w:rsid w:val="00593880"/>
    <w:rsid w:val="005976CA"/>
    <w:rsid w:val="005B2D9F"/>
    <w:rsid w:val="005C10FA"/>
    <w:rsid w:val="005C4B08"/>
    <w:rsid w:val="005C629C"/>
    <w:rsid w:val="005D3034"/>
    <w:rsid w:val="005E2396"/>
    <w:rsid w:val="005F43F5"/>
    <w:rsid w:val="006048F9"/>
    <w:rsid w:val="00607B58"/>
    <w:rsid w:val="00625CFF"/>
    <w:rsid w:val="00625E6C"/>
    <w:rsid w:val="0063326F"/>
    <w:rsid w:val="00640609"/>
    <w:rsid w:val="00642FD6"/>
    <w:rsid w:val="00644749"/>
    <w:rsid w:val="0065558C"/>
    <w:rsid w:val="006562ED"/>
    <w:rsid w:val="00656C3E"/>
    <w:rsid w:val="00661DCA"/>
    <w:rsid w:val="006647E9"/>
    <w:rsid w:val="006653EA"/>
    <w:rsid w:val="00665AB1"/>
    <w:rsid w:val="006707C9"/>
    <w:rsid w:val="0067624E"/>
    <w:rsid w:val="00681647"/>
    <w:rsid w:val="006828B6"/>
    <w:rsid w:val="00685242"/>
    <w:rsid w:val="0068556C"/>
    <w:rsid w:val="00685687"/>
    <w:rsid w:val="006903F2"/>
    <w:rsid w:val="00693CF9"/>
    <w:rsid w:val="006A4703"/>
    <w:rsid w:val="006A7933"/>
    <w:rsid w:val="006B1D37"/>
    <w:rsid w:val="006B30CB"/>
    <w:rsid w:val="006B5453"/>
    <w:rsid w:val="006C005D"/>
    <w:rsid w:val="006C28A7"/>
    <w:rsid w:val="006C42F6"/>
    <w:rsid w:val="006D4A2C"/>
    <w:rsid w:val="006D555C"/>
    <w:rsid w:val="006D5990"/>
    <w:rsid w:val="006E3615"/>
    <w:rsid w:val="006F4C03"/>
    <w:rsid w:val="00707FB8"/>
    <w:rsid w:val="00710FC7"/>
    <w:rsid w:val="00711134"/>
    <w:rsid w:val="00713AF0"/>
    <w:rsid w:val="00716BA9"/>
    <w:rsid w:val="0071784F"/>
    <w:rsid w:val="00725239"/>
    <w:rsid w:val="00727CD3"/>
    <w:rsid w:val="007448CE"/>
    <w:rsid w:val="00752883"/>
    <w:rsid w:val="00761578"/>
    <w:rsid w:val="00765BF5"/>
    <w:rsid w:val="00766841"/>
    <w:rsid w:val="00773D14"/>
    <w:rsid w:val="00776D7D"/>
    <w:rsid w:val="0077722B"/>
    <w:rsid w:val="00777475"/>
    <w:rsid w:val="0078536E"/>
    <w:rsid w:val="00787CFB"/>
    <w:rsid w:val="007A32DB"/>
    <w:rsid w:val="007A73B3"/>
    <w:rsid w:val="007B1577"/>
    <w:rsid w:val="007B6BFB"/>
    <w:rsid w:val="007D0E86"/>
    <w:rsid w:val="007E65AC"/>
    <w:rsid w:val="0080576C"/>
    <w:rsid w:val="00817DB1"/>
    <w:rsid w:val="008256F5"/>
    <w:rsid w:val="00856E0C"/>
    <w:rsid w:val="0086266E"/>
    <w:rsid w:val="008A1C9E"/>
    <w:rsid w:val="008A2B17"/>
    <w:rsid w:val="008C0C07"/>
    <w:rsid w:val="008E1A4B"/>
    <w:rsid w:val="008F2B83"/>
    <w:rsid w:val="008F43A7"/>
    <w:rsid w:val="009028B0"/>
    <w:rsid w:val="00903C95"/>
    <w:rsid w:val="0090767B"/>
    <w:rsid w:val="00907A20"/>
    <w:rsid w:val="00923E62"/>
    <w:rsid w:val="00930E7F"/>
    <w:rsid w:val="009336DF"/>
    <w:rsid w:val="00934003"/>
    <w:rsid w:val="00950D7F"/>
    <w:rsid w:val="00951CE5"/>
    <w:rsid w:val="00956CF8"/>
    <w:rsid w:val="00964DFB"/>
    <w:rsid w:val="00972261"/>
    <w:rsid w:val="0097300E"/>
    <w:rsid w:val="00994F04"/>
    <w:rsid w:val="00997E84"/>
    <w:rsid w:val="009A5D4D"/>
    <w:rsid w:val="009B6154"/>
    <w:rsid w:val="009C04CC"/>
    <w:rsid w:val="009C4C6B"/>
    <w:rsid w:val="009D3909"/>
    <w:rsid w:val="009E06ED"/>
    <w:rsid w:val="009E1CD6"/>
    <w:rsid w:val="009E2524"/>
    <w:rsid w:val="009F4CD8"/>
    <w:rsid w:val="00A13B48"/>
    <w:rsid w:val="00A325EC"/>
    <w:rsid w:val="00A33EFD"/>
    <w:rsid w:val="00A45B37"/>
    <w:rsid w:val="00A47219"/>
    <w:rsid w:val="00A56611"/>
    <w:rsid w:val="00A604DF"/>
    <w:rsid w:val="00A65C77"/>
    <w:rsid w:val="00A70B1F"/>
    <w:rsid w:val="00A7466B"/>
    <w:rsid w:val="00A75121"/>
    <w:rsid w:val="00A96A3C"/>
    <w:rsid w:val="00AA7C8C"/>
    <w:rsid w:val="00AB326C"/>
    <w:rsid w:val="00AB603F"/>
    <w:rsid w:val="00AC3842"/>
    <w:rsid w:val="00AC4D45"/>
    <w:rsid w:val="00AE0DA9"/>
    <w:rsid w:val="00AF0D81"/>
    <w:rsid w:val="00AF1456"/>
    <w:rsid w:val="00B001CC"/>
    <w:rsid w:val="00B0125C"/>
    <w:rsid w:val="00B05B3C"/>
    <w:rsid w:val="00B111C4"/>
    <w:rsid w:val="00B4064C"/>
    <w:rsid w:val="00B4203B"/>
    <w:rsid w:val="00B47548"/>
    <w:rsid w:val="00B572F5"/>
    <w:rsid w:val="00B57B32"/>
    <w:rsid w:val="00B6395D"/>
    <w:rsid w:val="00B72929"/>
    <w:rsid w:val="00B7666A"/>
    <w:rsid w:val="00B845CE"/>
    <w:rsid w:val="00B94686"/>
    <w:rsid w:val="00B9639F"/>
    <w:rsid w:val="00BA291E"/>
    <w:rsid w:val="00BA4D8B"/>
    <w:rsid w:val="00BA63E5"/>
    <w:rsid w:val="00BB1133"/>
    <w:rsid w:val="00BB538F"/>
    <w:rsid w:val="00BB664C"/>
    <w:rsid w:val="00BB761E"/>
    <w:rsid w:val="00BC0613"/>
    <w:rsid w:val="00BC144E"/>
    <w:rsid w:val="00BC1A19"/>
    <w:rsid w:val="00BC1A50"/>
    <w:rsid w:val="00BC5862"/>
    <w:rsid w:val="00BD5A23"/>
    <w:rsid w:val="00BE7B59"/>
    <w:rsid w:val="00C001C6"/>
    <w:rsid w:val="00C00A56"/>
    <w:rsid w:val="00C01881"/>
    <w:rsid w:val="00C03BD8"/>
    <w:rsid w:val="00C24C10"/>
    <w:rsid w:val="00C338EA"/>
    <w:rsid w:val="00C3796F"/>
    <w:rsid w:val="00C43F99"/>
    <w:rsid w:val="00C45592"/>
    <w:rsid w:val="00C4769C"/>
    <w:rsid w:val="00C553F3"/>
    <w:rsid w:val="00C62C6F"/>
    <w:rsid w:val="00C76889"/>
    <w:rsid w:val="00C818F7"/>
    <w:rsid w:val="00C8220C"/>
    <w:rsid w:val="00C82988"/>
    <w:rsid w:val="00C91021"/>
    <w:rsid w:val="00C97D3C"/>
    <w:rsid w:val="00CA7999"/>
    <w:rsid w:val="00CB284A"/>
    <w:rsid w:val="00CB69D4"/>
    <w:rsid w:val="00CB7CB3"/>
    <w:rsid w:val="00CC5813"/>
    <w:rsid w:val="00CD1304"/>
    <w:rsid w:val="00CD5F69"/>
    <w:rsid w:val="00CD7FF9"/>
    <w:rsid w:val="00CE26C9"/>
    <w:rsid w:val="00CE46C1"/>
    <w:rsid w:val="00CE732E"/>
    <w:rsid w:val="00CE7C1D"/>
    <w:rsid w:val="00CF2A8E"/>
    <w:rsid w:val="00D02A02"/>
    <w:rsid w:val="00D11A53"/>
    <w:rsid w:val="00D135D6"/>
    <w:rsid w:val="00D209A2"/>
    <w:rsid w:val="00D34B46"/>
    <w:rsid w:val="00D36FD8"/>
    <w:rsid w:val="00D5352D"/>
    <w:rsid w:val="00D6242A"/>
    <w:rsid w:val="00D62DB2"/>
    <w:rsid w:val="00D63FF9"/>
    <w:rsid w:val="00D71B35"/>
    <w:rsid w:val="00D72EF5"/>
    <w:rsid w:val="00D7586D"/>
    <w:rsid w:val="00D81713"/>
    <w:rsid w:val="00D90E6D"/>
    <w:rsid w:val="00DA4E47"/>
    <w:rsid w:val="00DB7E95"/>
    <w:rsid w:val="00DF50FD"/>
    <w:rsid w:val="00E14BE7"/>
    <w:rsid w:val="00E154B0"/>
    <w:rsid w:val="00E273FC"/>
    <w:rsid w:val="00E348CD"/>
    <w:rsid w:val="00E36762"/>
    <w:rsid w:val="00E36EA4"/>
    <w:rsid w:val="00E37009"/>
    <w:rsid w:val="00E52D7E"/>
    <w:rsid w:val="00E542CA"/>
    <w:rsid w:val="00E84629"/>
    <w:rsid w:val="00E87A70"/>
    <w:rsid w:val="00EA1BA3"/>
    <w:rsid w:val="00EB6CC8"/>
    <w:rsid w:val="00EB774F"/>
    <w:rsid w:val="00ED08B2"/>
    <w:rsid w:val="00ED2E4A"/>
    <w:rsid w:val="00EE120F"/>
    <w:rsid w:val="00EE24B0"/>
    <w:rsid w:val="00EE25A7"/>
    <w:rsid w:val="00EE5ED8"/>
    <w:rsid w:val="00F041B1"/>
    <w:rsid w:val="00F05252"/>
    <w:rsid w:val="00F35E23"/>
    <w:rsid w:val="00F427B8"/>
    <w:rsid w:val="00F44535"/>
    <w:rsid w:val="00F47B20"/>
    <w:rsid w:val="00F5012C"/>
    <w:rsid w:val="00F715D6"/>
    <w:rsid w:val="00F74263"/>
    <w:rsid w:val="00F8194B"/>
    <w:rsid w:val="00F85C45"/>
    <w:rsid w:val="00F8613C"/>
    <w:rsid w:val="00F90593"/>
    <w:rsid w:val="00FA2E23"/>
    <w:rsid w:val="00FA5F89"/>
    <w:rsid w:val="00FB6CD8"/>
    <w:rsid w:val="00FC15D8"/>
    <w:rsid w:val="00FD02AA"/>
    <w:rsid w:val="00FD03A0"/>
    <w:rsid w:val="00FE505C"/>
    <w:rsid w:val="00FF0812"/>
    <w:rsid w:val="00FF26B1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"/>
    </o:shapedefaults>
    <o:shapelayout v:ext="edit">
      <o:idmap v:ext="edit" data="2"/>
    </o:shapelayout>
  </w:shapeDefaults>
  <w:decimalSymbol w:val="."/>
  <w:listSeparator w:val=","/>
  <w14:docId w14:val="11E5B745"/>
  <w15:docId w15:val="{847820E5-2602-4060-AD81-5B2D96AA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14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7466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ri">
    <w:name w:val="ari"/>
    <w:basedOn w:val="Header"/>
    <w:pPr>
      <w:jc w:val="right"/>
    </w:pPr>
  </w:style>
  <w:style w:type="paragraph" w:customStyle="1" w:styleId="arial">
    <w:name w:val="arial"/>
    <w:basedOn w:val="ari"/>
  </w:style>
  <w:style w:type="paragraph" w:customStyle="1" w:styleId="clear">
    <w:name w:val="clear"/>
    <w:basedOn w:val="ari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line="480" w:lineRule="auto"/>
      <w:ind w:left="10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qFormat/>
    <w:rsid w:val="00656C3E"/>
    <w:pPr>
      <w:numPr>
        <w:numId w:val="41"/>
      </w:numPr>
      <w:spacing w:after="0"/>
    </w:p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bCs/>
      <w:color w:val="000000"/>
      <w:lang w:eastAsia="en-GB"/>
    </w:rPr>
  </w:style>
  <w:style w:type="character" w:customStyle="1" w:styleId="Normaltext">
    <w:name w:val="Normal text"/>
    <w:rPr>
      <w:rFonts w:ascii="Sabon" w:hAnsi="Sabon" w:cs="Sabon"/>
      <w:sz w:val="19"/>
      <w:szCs w:val="19"/>
      <w:vertAlign w:val="baseline"/>
      <w:lang w:val="en-GB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HeaderChar">
    <w:name w:val="Header Char"/>
    <w:rPr>
      <w:bCs/>
      <w:sz w:val="24"/>
      <w:szCs w:val="24"/>
      <w:lang w:eastAsia="en-US"/>
    </w:rPr>
  </w:style>
  <w:style w:type="character" w:customStyle="1" w:styleId="FooterChar">
    <w:name w:val="Footer Char"/>
    <w:rPr>
      <w:bCs/>
      <w:sz w:val="24"/>
      <w:szCs w:val="24"/>
      <w:lang w:eastAsia="en-US"/>
    </w:rPr>
  </w:style>
  <w:style w:type="character" w:styleId="PlaceholderText">
    <w:name w:val="Placeholder Text"/>
    <w:semiHidden/>
    <w:rPr>
      <w:color w:val="808080"/>
    </w:rPr>
  </w:style>
  <w:style w:type="paragraph" w:customStyle="1" w:styleId="Eg">
    <w:name w:val="E.g."/>
    <w:basedOn w:val="Normal"/>
    <w:pPr>
      <w:tabs>
        <w:tab w:val="left" w:pos="720"/>
      </w:tabs>
      <w:spacing w:line="280" w:lineRule="exact"/>
      <w:ind w:left="720" w:hanging="720"/>
    </w:pPr>
    <w:rPr>
      <w:rFonts w:ascii="Arial" w:eastAsia="Times New Roman" w:hAnsi="Arial" w:cs="Arial"/>
      <w:i/>
      <w:color w:val="007EBA"/>
      <w:szCs w:val="24"/>
      <w:lang w:eastAsia="en-GB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uiPriority w:val="99"/>
    <w:semiHidden/>
    <w:rPr>
      <w:sz w:val="20"/>
      <w:szCs w:val="20"/>
    </w:rPr>
  </w:style>
  <w:style w:type="character" w:customStyle="1" w:styleId="CommentTextChar">
    <w:name w:val="Comment Text Char"/>
    <w:uiPriority w:val="99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eastAsia="Calibri" w:hAnsi="Calibri"/>
      <w:b/>
      <w:bCs/>
      <w:lang w:eastAsia="en-US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basedOn w:val="Normal"/>
    <w:link w:val="StandardChar"/>
    <w:qFormat/>
    <w:rsid w:val="000A78C3"/>
    <w:pPr>
      <w:autoSpaceDE w:val="0"/>
      <w:autoSpaceDN w:val="0"/>
      <w:adjustRightInd w:val="0"/>
      <w:spacing w:after="120" w:line="276" w:lineRule="auto"/>
      <w:ind w:left="0"/>
      <w:jc w:val="left"/>
    </w:pPr>
    <w:rPr>
      <w:rFonts w:ascii="Arial" w:eastAsia="Times New Roman" w:hAnsi="Arial" w:cs="Arial"/>
      <w:lang w:eastAsia="en-GB"/>
    </w:rPr>
  </w:style>
  <w:style w:type="character" w:customStyle="1" w:styleId="Heading3Char">
    <w:name w:val="Heading 3 Char"/>
    <w:link w:val="Heading3"/>
    <w:semiHidden/>
    <w:rsid w:val="00A7466B"/>
    <w:rPr>
      <w:rFonts w:ascii="Cambria" w:hAnsi="Cambria"/>
      <w:b/>
      <w:bCs/>
      <w:sz w:val="26"/>
      <w:szCs w:val="26"/>
      <w:lang w:eastAsia="en-US"/>
    </w:rPr>
  </w:style>
  <w:style w:type="character" w:customStyle="1" w:styleId="StandardChar">
    <w:name w:val="Standard Char"/>
    <w:link w:val="Standard"/>
    <w:rsid w:val="000A78C3"/>
    <w:rPr>
      <w:rFonts w:ascii="Arial" w:hAnsi="Arial" w:cs="Arial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A7466B"/>
    <w:pPr>
      <w:ind w:left="720"/>
      <w:contextualSpacing/>
      <w:jc w:val="left"/>
    </w:pPr>
    <w:rPr>
      <w:rFonts w:ascii="Cambria" w:eastAsia="Times New Roman" w:hAnsi="Cambria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5D3034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7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003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348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1857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4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onlinelibrary.wiley.com/doi/10.1111/bjh.1622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Custom%20Office%20Templates\Audit%20template%20B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Audit template BSH</Template>
  <TotalTime>3</TotalTime>
  <Pages>6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2006 e-newsletter</vt:lpstr>
    </vt:vector>
  </TitlesOfParts>
  <Company>Royal College of Pathologists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2006 e-newsletter</dc:title>
  <dc:creator>Owner</dc:creator>
  <cp:lastModifiedBy>Gamze Sen</cp:lastModifiedBy>
  <cp:revision>2</cp:revision>
  <cp:lastPrinted>2015-08-25T10:29:00Z</cp:lastPrinted>
  <dcterms:created xsi:type="dcterms:W3CDTF">2022-06-06T08:08:00Z</dcterms:created>
  <dcterms:modified xsi:type="dcterms:W3CDTF">2022-06-06T08:08:00Z</dcterms:modified>
</cp:coreProperties>
</file>